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3C" w:rsidRPr="00E5117C" w:rsidRDefault="00B0433C" w:rsidP="009912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117C">
        <w:rPr>
          <w:b/>
          <w:sz w:val="28"/>
          <w:szCs w:val="28"/>
        </w:rPr>
        <w:t>СОВЕТ ДЕПУТАТОВ</w:t>
      </w:r>
    </w:p>
    <w:p w:rsidR="00B0433C" w:rsidRPr="00E5117C" w:rsidRDefault="00B0433C" w:rsidP="00B04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СОВХОЗСКОГО</w:t>
      </w:r>
      <w:r w:rsidRPr="00E5117C">
        <w:rPr>
          <w:b/>
          <w:sz w:val="28"/>
          <w:szCs w:val="28"/>
        </w:rPr>
        <w:t xml:space="preserve"> СЕЛЬСКОГО ПОСЕЛЕНИЯ</w:t>
      </w:r>
    </w:p>
    <w:p w:rsidR="00B0433C" w:rsidRPr="005231DA" w:rsidRDefault="00B0433C" w:rsidP="00B0433C">
      <w:pPr>
        <w:jc w:val="center"/>
        <w:rPr>
          <w:b/>
          <w:sz w:val="28"/>
          <w:szCs w:val="28"/>
        </w:rPr>
      </w:pPr>
      <w:r w:rsidRPr="00E5117C">
        <w:rPr>
          <w:b/>
          <w:sz w:val="28"/>
          <w:szCs w:val="28"/>
        </w:rPr>
        <w:t>НИКОЛАЕВСКОГО МУНИЦИПАЛЬНОГО РАЙОНА</w:t>
      </w:r>
      <w:r w:rsidRPr="00E5117C">
        <w:rPr>
          <w:b/>
          <w:sz w:val="28"/>
          <w:szCs w:val="28"/>
        </w:rPr>
        <w:br/>
        <w:t>ВОЛГОГРАДСКОЙ ОБЛАСТИ</w:t>
      </w:r>
      <w:r w:rsidRPr="00E5117C">
        <w:rPr>
          <w:b/>
          <w:sz w:val="28"/>
          <w:szCs w:val="28"/>
        </w:rPr>
        <w:br/>
      </w:r>
      <w:r w:rsidR="00B77E9E">
        <w:rPr>
          <w:b/>
          <w:sz w:val="28"/>
          <w:szCs w:val="28"/>
        </w:rPr>
        <w:t>3</w:t>
      </w:r>
      <w:r w:rsidR="005231DA" w:rsidRPr="005231DA">
        <w:rPr>
          <w:b/>
          <w:sz w:val="28"/>
          <w:szCs w:val="28"/>
        </w:rPr>
        <w:t xml:space="preserve">  </w:t>
      </w:r>
      <w:r w:rsidR="005231DA">
        <w:rPr>
          <w:b/>
          <w:sz w:val="28"/>
          <w:szCs w:val="28"/>
          <w:lang w:val="en-US"/>
        </w:rPr>
        <w:t>c</w:t>
      </w:r>
      <w:r w:rsidR="005231DA">
        <w:rPr>
          <w:b/>
          <w:sz w:val="28"/>
          <w:szCs w:val="28"/>
        </w:rPr>
        <w:t>озыва</w:t>
      </w:r>
    </w:p>
    <w:p w:rsidR="005231DA" w:rsidRPr="005231DA" w:rsidRDefault="004C4551" w:rsidP="00B0433C">
      <w:pPr>
        <w:jc w:val="center"/>
        <w:rPr>
          <w:b/>
          <w:sz w:val="18"/>
          <w:szCs w:val="18"/>
        </w:rPr>
      </w:pPr>
      <w:r w:rsidRPr="00E511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6286500" cy="0"/>
                <wp:effectExtent l="24130" t="25400" r="23495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546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3pt" to="48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B0433C" w:rsidRPr="009C072B" w:rsidRDefault="00B0433C" w:rsidP="00991256">
      <w:pPr>
        <w:jc w:val="center"/>
        <w:rPr>
          <w:b/>
          <w:sz w:val="28"/>
          <w:szCs w:val="28"/>
        </w:rPr>
      </w:pPr>
      <w:r w:rsidRPr="009C072B">
        <w:rPr>
          <w:b/>
          <w:sz w:val="28"/>
          <w:szCs w:val="28"/>
        </w:rPr>
        <w:t>РЕШЕНИЕ</w:t>
      </w:r>
    </w:p>
    <w:p w:rsidR="00C5489E" w:rsidRDefault="00C5489E" w:rsidP="00B0433C">
      <w:pPr>
        <w:tabs>
          <w:tab w:val="left" w:pos="3960"/>
        </w:tabs>
        <w:rPr>
          <w:b/>
        </w:rPr>
      </w:pPr>
    </w:p>
    <w:p w:rsidR="00B0433C" w:rsidRPr="00F500D0" w:rsidRDefault="00B0433C" w:rsidP="00B0433C">
      <w:pPr>
        <w:tabs>
          <w:tab w:val="left" w:pos="3960"/>
        </w:tabs>
        <w:rPr>
          <w:b/>
        </w:rPr>
      </w:pPr>
      <w:r w:rsidRPr="00F500D0">
        <w:rPr>
          <w:b/>
        </w:rPr>
        <w:t xml:space="preserve">от </w:t>
      </w:r>
      <w:r w:rsidR="0098181B" w:rsidRPr="0098181B">
        <w:rPr>
          <w:b/>
        </w:rPr>
        <w:t xml:space="preserve"> </w:t>
      </w:r>
      <w:r w:rsidR="00BC7769">
        <w:rPr>
          <w:b/>
        </w:rPr>
        <w:t>27</w:t>
      </w:r>
      <w:r w:rsidR="00C50B66">
        <w:rPr>
          <w:b/>
        </w:rPr>
        <w:t>.</w:t>
      </w:r>
      <w:r w:rsidR="00123182" w:rsidRPr="00991256">
        <w:rPr>
          <w:b/>
        </w:rPr>
        <w:t>0</w:t>
      </w:r>
      <w:r w:rsidR="0003617D">
        <w:rPr>
          <w:b/>
        </w:rPr>
        <w:t>5</w:t>
      </w:r>
      <w:r w:rsidR="008E0A22" w:rsidRPr="00306246">
        <w:rPr>
          <w:b/>
        </w:rPr>
        <w:t>.</w:t>
      </w:r>
      <w:r w:rsidR="00C121AC">
        <w:rPr>
          <w:b/>
        </w:rPr>
        <w:t>201</w:t>
      </w:r>
      <w:r w:rsidR="00BC7769">
        <w:rPr>
          <w:b/>
        </w:rPr>
        <w:t>6</w:t>
      </w:r>
      <w:r w:rsidR="00991256">
        <w:rPr>
          <w:b/>
        </w:rPr>
        <w:t xml:space="preserve">          </w:t>
      </w:r>
      <w:r w:rsidR="00C9761C">
        <w:rPr>
          <w:b/>
        </w:rPr>
        <w:t xml:space="preserve">                   </w:t>
      </w:r>
      <w:r w:rsidR="00C121AC">
        <w:rPr>
          <w:b/>
        </w:rPr>
        <w:t xml:space="preserve">           </w:t>
      </w:r>
      <w:r w:rsidR="00C9761C">
        <w:rPr>
          <w:b/>
        </w:rPr>
        <w:t xml:space="preserve">   </w:t>
      </w:r>
      <w:r w:rsidR="00991256">
        <w:rPr>
          <w:b/>
        </w:rPr>
        <w:t xml:space="preserve">  </w:t>
      </w:r>
      <w:r w:rsidR="00C9761C">
        <w:rPr>
          <w:b/>
        </w:rPr>
        <w:t xml:space="preserve"> </w:t>
      </w:r>
      <w:r w:rsidR="002A2471">
        <w:rPr>
          <w:b/>
        </w:rPr>
        <w:t>№</w:t>
      </w:r>
      <w:r w:rsidR="004D50F5">
        <w:rPr>
          <w:b/>
        </w:rPr>
        <w:t xml:space="preserve"> </w:t>
      </w:r>
      <w:r w:rsidR="00BC7769">
        <w:rPr>
          <w:b/>
        </w:rPr>
        <w:t>84/42</w:t>
      </w:r>
      <w:r w:rsidR="005745DE" w:rsidRPr="00070F51">
        <w:rPr>
          <w:b/>
        </w:rPr>
        <w:t xml:space="preserve"> </w:t>
      </w:r>
      <w:r w:rsidR="005745DE">
        <w:rPr>
          <w:b/>
        </w:rPr>
        <w:t xml:space="preserve">                                           </w:t>
      </w:r>
      <w:r w:rsidR="00B43956">
        <w:rPr>
          <w:b/>
        </w:rPr>
        <w:t xml:space="preserve">  </w:t>
      </w:r>
      <w:r w:rsidR="005745DE">
        <w:rPr>
          <w:b/>
        </w:rPr>
        <w:t>с.</w:t>
      </w:r>
      <w:r w:rsidR="00991256">
        <w:rPr>
          <w:b/>
        </w:rPr>
        <w:t xml:space="preserve"> </w:t>
      </w:r>
      <w:r w:rsidR="005745DE">
        <w:rPr>
          <w:b/>
        </w:rPr>
        <w:t>Раздольное</w:t>
      </w:r>
    </w:p>
    <w:p w:rsidR="00B0433C" w:rsidRPr="00F500D0" w:rsidRDefault="00B0433C" w:rsidP="00B0433C">
      <w:pPr>
        <w:tabs>
          <w:tab w:val="left" w:pos="3960"/>
        </w:tabs>
        <w:rPr>
          <w:b/>
        </w:rPr>
      </w:pPr>
    </w:p>
    <w:p w:rsidR="0003617D" w:rsidRPr="0003617D" w:rsidRDefault="0003617D" w:rsidP="0003617D">
      <w:pPr>
        <w:jc w:val="center"/>
        <w:rPr>
          <w:b/>
        </w:rPr>
      </w:pPr>
      <w:r w:rsidRPr="0003617D">
        <w:rPr>
          <w:b/>
        </w:rPr>
        <w:t>Об исполнении  бюджета  Совхозского</w:t>
      </w:r>
    </w:p>
    <w:p w:rsidR="0003617D" w:rsidRPr="0003617D" w:rsidRDefault="00BC7769" w:rsidP="0003617D">
      <w:pPr>
        <w:jc w:val="center"/>
        <w:rPr>
          <w:b/>
        </w:rPr>
      </w:pPr>
      <w:r>
        <w:rPr>
          <w:b/>
        </w:rPr>
        <w:t>сельского поселения за 2015</w:t>
      </w:r>
      <w:r w:rsidR="0003617D">
        <w:rPr>
          <w:b/>
        </w:rPr>
        <w:t xml:space="preserve"> </w:t>
      </w:r>
      <w:r w:rsidR="0003617D" w:rsidRPr="0003617D">
        <w:rPr>
          <w:b/>
        </w:rPr>
        <w:t>год</w:t>
      </w:r>
    </w:p>
    <w:p w:rsidR="0003617D" w:rsidRPr="0003617D" w:rsidRDefault="0003617D" w:rsidP="0003617D">
      <w:pPr>
        <w:jc w:val="both"/>
      </w:pPr>
      <w:r w:rsidRPr="0003617D">
        <w:t xml:space="preserve">          </w:t>
      </w:r>
    </w:p>
    <w:p w:rsidR="002C4678" w:rsidRDefault="002A21E5" w:rsidP="002A21E5">
      <w:pPr>
        <w:ind w:firstLine="709"/>
        <w:jc w:val="both"/>
      </w:pPr>
      <w:r>
        <w:t xml:space="preserve">Заслушав информацию </w:t>
      </w:r>
      <w:r w:rsidRPr="002A21E5">
        <w:t>главы</w:t>
      </w:r>
      <w:r>
        <w:t xml:space="preserve"> </w:t>
      </w:r>
      <w:r w:rsidRPr="002A21E5">
        <w:t xml:space="preserve">Совхозского сельского поселения Буйлина С.Н., </w:t>
      </w:r>
      <w:r w:rsidR="002C4678">
        <w:t xml:space="preserve">          </w:t>
      </w:r>
      <w:r w:rsidRPr="002A21E5">
        <w:t xml:space="preserve"> об исполнении бюджета Совхозского сельского поселения за 2015 год, заключение </w:t>
      </w:r>
      <w:r w:rsidR="002C4678">
        <w:t xml:space="preserve">                 </w:t>
      </w:r>
      <w:r w:rsidRPr="002A21E5">
        <w:t>по внешней  проверке  годового отчета об исполнении бюджета Совхозского сельского поселения за 2015</w:t>
      </w:r>
      <w:r>
        <w:t xml:space="preserve"> год, </w:t>
      </w:r>
      <w:r w:rsidRPr="002A21E5">
        <w:t xml:space="preserve">Совет депутатов Совхозского сельского поселения </w:t>
      </w:r>
    </w:p>
    <w:p w:rsidR="002C4678" w:rsidRDefault="002C4678" w:rsidP="002A21E5">
      <w:pPr>
        <w:ind w:firstLine="709"/>
        <w:jc w:val="both"/>
      </w:pPr>
    </w:p>
    <w:p w:rsidR="002A21E5" w:rsidRDefault="002C4678" w:rsidP="002A21E5">
      <w:pPr>
        <w:ind w:firstLine="709"/>
        <w:jc w:val="both"/>
      </w:pPr>
      <w:r w:rsidRPr="002C4678">
        <w:t>РЕШИЛ</w:t>
      </w:r>
      <w:r w:rsidR="002A21E5" w:rsidRPr="002A21E5">
        <w:t>:</w:t>
      </w:r>
    </w:p>
    <w:p w:rsidR="002C4678" w:rsidRPr="002A21E5" w:rsidRDefault="002C4678" w:rsidP="002A21E5">
      <w:pPr>
        <w:ind w:firstLine="709"/>
        <w:jc w:val="both"/>
      </w:pPr>
    </w:p>
    <w:p w:rsidR="002A21E5" w:rsidRPr="002A21E5" w:rsidRDefault="002A21E5" w:rsidP="002A21E5">
      <w:pPr>
        <w:numPr>
          <w:ilvl w:val="0"/>
          <w:numId w:val="12"/>
        </w:numPr>
        <w:tabs>
          <w:tab w:val="clear" w:pos="1200"/>
          <w:tab w:val="num" w:pos="0"/>
          <w:tab w:val="left" w:pos="142"/>
          <w:tab w:val="num" w:pos="284"/>
          <w:tab w:val="left" w:pos="993"/>
        </w:tabs>
        <w:ind w:left="0" w:firstLine="709"/>
        <w:jc w:val="both"/>
        <w:rPr>
          <w:szCs w:val="20"/>
        </w:rPr>
      </w:pPr>
      <w:r w:rsidRPr="002A21E5">
        <w:rPr>
          <w:szCs w:val="20"/>
        </w:rPr>
        <w:t>Утвердить отчет об исполнении бюджета Совхозского сельского поселения Николаевского муниципального района за 2015 год по доходам в сумме 9175,3</w:t>
      </w:r>
      <w:r w:rsidRPr="002A21E5">
        <w:rPr>
          <w:bCs/>
          <w:sz w:val="28"/>
          <w:szCs w:val="28"/>
        </w:rPr>
        <w:t xml:space="preserve"> </w:t>
      </w:r>
      <w:r w:rsidRPr="002A21E5">
        <w:rPr>
          <w:szCs w:val="20"/>
        </w:rPr>
        <w:t>тыс. руб., по расходам в сумме  9502,3 тыс. руб., с  дефицитом  бюджета   в сумме  327,0 тыс.  руб.</w:t>
      </w:r>
    </w:p>
    <w:p w:rsidR="002A21E5" w:rsidRPr="002A21E5" w:rsidRDefault="002A21E5" w:rsidP="002A21E5">
      <w:pPr>
        <w:numPr>
          <w:ilvl w:val="0"/>
          <w:numId w:val="12"/>
        </w:numPr>
        <w:tabs>
          <w:tab w:val="clear" w:pos="1200"/>
          <w:tab w:val="num" w:pos="-180"/>
          <w:tab w:val="left" w:pos="0"/>
          <w:tab w:val="num" w:pos="284"/>
          <w:tab w:val="left" w:pos="993"/>
        </w:tabs>
        <w:ind w:left="0" w:firstLine="709"/>
        <w:jc w:val="both"/>
        <w:rPr>
          <w:szCs w:val="20"/>
        </w:rPr>
      </w:pPr>
      <w:r w:rsidRPr="002A21E5">
        <w:rPr>
          <w:szCs w:val="20"/>
        </w:rPr>
        <w:t>Утвердить:</w:t>
      </w:r>
    </w:p>
    <w:p w:rsidR="002A21E5" w:rsidRPr="002A21E5" w:rsidRDefault="002A21E5" w:rsidP="002A21E5">
      <w:pPr>
        <w:tabs>
          <w:tab w:val="left" w:pos="142"/>
        </w:tabs>
        <w:ind w:firstLine="709"/>
        <w:jc w:val="both"/>
        <w:rPr>
          <w:szCs w:val="20"/>
        </w:rPr>
      </w:pPr>
      <w:r w:rsidRPr="002A21E5">
        <w:rPr>
          <w:szCs w:val="20"/>
        </w:rPr>
        <w:t xml:space="preserve">- исполнение  доходов бюджета Совхозского  сельского поселения  за 2015 год </w:t>
      </w:r>
      <w:r w:rsidR="002C4678">
        <w:rPr>
          <w:szCs w:val="20"/>
        </w:rPr>
        <w:t xml:space="preserve">           </w:t>
      </w:r>
      <w:r w:rsidRPr="002A21E5">
        <w:rPr>
          <w:szCs w:val="20"/>
        </w:rPr>
        <w:t xml:space="preserve">по кодам классификации, кодам видов, подвидов доходов  согласно приложению 1,2 </w:t>
      </w:r>
      <w:r w:rsidR="002C4678">
        <w:rPr>
          <w:szCs w:val="20"/>
        </w:rPr>
        <w:t xml:space="preserve">                 </w:t>
      </w:r>
      <w:r w:rsidRPr="002A21E5">
        <w:rPr>
          <w:szCs w:val="20"/>
        </w:rPr>
        <w:t>к настоящему решению;</w:t>
      </w:r>
    </w:p>
    <w:p w:rsidR="002A21E5" w:rsidRPr="002A21E5" w:rsidRDefault="002A21E5" w:rsidP="002A21E5">
      <w:pPr>
        <w:tabs>
          <w:tab w:val="left" w:pos="142"/>
        </w:tabs>
        <w:ind w:firstLine="709"/>
        <w:jc w:val="both"/>
        <w:rPr>
          <w:szCs w:val="20"/>
        </w:rPr>
      </w:pPr>
      <w:r w:rsidRPr="002A21E5">
        <w:rPr>
          <w:szCs w:val="20"/>
        </w:rPr>
        <w:t xml:space="preserve">- исполнение расходов бюджета Совхозского сельского поселения Николаевского муниципального района по разделам и подразделам функциональной классификации расходов за 2015 год  согласно приложению  3  к настоящему решению; </w:t>
      </w:r>
    </w:p>
    <w:p w:rsidR="002A21E5" w:rsidRPr="002A21E5" w:rsidRDefault="002A21E5" w:rsidP="002A21E5">
      <w:pPr>
        <w:tabs>
          <w:tab w:val="left" w:pos="142"/>
        </w:tabs>
        <w:ind w:firstLine="709"/>
        <w:jc w:val="both"/>
        <w:rPr>
          <w:szCs w:val="20"/>
        </w:rPr>
      </w:pPr>
      <w:r w:rsidRPr="002A21E5">
        <w:rPr>
          <w:szCs w:val="20"/>
        </w:rPr>
        <w:t>- исполнение расходов бюджета Совхозского сельского поселения Николаевского муниципального района по ведомственной структуре расходов  за 2015 год, согласно приложению  4  к настоящему решению;</w:t>
      </w:r>
    </w:p>
    <w:p w:rsidR="002A21E5" w:rsidRPr="002A21E5" w:rsidRDefault="002A21E5" w:rsidP="001A682D">
      <w:pPr>
        <w:jc w:val="both"/>
      </w:pPr>
      <w:r w:rsidRPr="002A21E5">
        <w:t>решению.</w:t>
      </w:r>
    </w:p>
    <w:p w:rsidR="002C4678" w:rsidRPr="002C4678" w:rsidRDefault="002A21E5" w:rsidP="001A682D">
      <w:pPr>
        <w:shd w:val="clear" w:color="auto" w:fill="FFFFFF"/>
        <w:tabs>
          <w:tab w:val="left" w:pos="709"/>
          <w:tab w:val="left" w:pos="12900"/>
        </w:tabs>
        <w:ind w:right="-2" w:firstLine="709"/>
        <w:jc w:val="both"/>
        <w:rPr>
          <w:bCs/>
          <w:spacing w:val="-1"/>
        </w:rPr>
      </w:pPr>
      <w:r w:rsidRPr="002A21E5">
        <w:rPr>
          <w:rFonts w:ascii="Calibri" w:hAnsi="Calibri"/>
        </w:rPr>
        <w:t xml:space="preserve">-  </w:t>
      </w:r>
      <w:r w:rsidRPr="002C4678">
        <w:rPr>
          <w:bCs/>
          <w:spacing w:val="-1"/>
        </w:rPr>
        <w:t>и</w:t>
      </w:r>
      <w:r w:rsidRPr="002A21E5">
        <w:rPr>
          <w:bCs/>
          <w:spacing w:val="-1"/>
        </w:rPr>
        <w:t xml:space="preserve">сточники финансирования дефицита бюджета Совхозского сельского поселения </w:t>
      </w:r>
      <w:r w:rsidR="00EB492E">
        <w:rPr>
          <w:bCs/>
          <w:spacing w:val="-1"/>
        </w:rPr>
        <w:t xml:space="preserve">                         </w:t>
      </w:r>
      <w:r w:rsidRPr="002A21E5">
        <w:rPr>
          <w:bCs/>
          <w:spacing w:val="-1"/>
        </w:rPr>
        <w:t>з</w:t>
      </w:r>
      <w:r w:rsidR="002C4678" w:rsidRPr="002C4678">
        <w:rPr>
          <w:bCs/>
          <w:spacing w:val="-1"/>
        </w:rPr>
        <w:t xml:space="preserve">а 2015 год   </w:t>
      </w:r>
      <w:r w:rsidRPr="002A21E5">
        <w:rPr>
          <w:bCs/>
          <w:spacing w:val="-1"/>
        </w:rPr>
        <w:t>по     кодам  классификации источников финансирования дефицита бюджета  Совхозск</w:t>
      </w:r>
      <w:r w:rsidR="00EB492E">
        <w:rPr>
          <w:bCs/>
          <w:spacing w:val="-1"/>
        </w:rPr>
        <w:t xml:space="preserve">ого  </w:t>
      </w:r>
      <w:r w:rsidRPr="002A21E5">
        <w:rPr>
          <w:bCs/>
          <w:spacing w:val="-1"/>
        </w:rPr>
        <w:t xml:space="preserve">сельского поселения, </w:t>
      </w:r>
      <w:r w:rsidRPr="002A21E5">
        <w:t xml:space="preserve"> согласно приложению  5  к настоящему решению</w:t>
      </w:r>
    </w:p>
    <w:p w:rsidR="002A21E5" w:rsidRPr="002A21E5" w:rsidRDefault="001A682D" w:rsidP="001A682D">
      <w:pPr>
        <w:shd w:val="clear" w:color="auto" w:fill="FFFFFF"/>
        <w:tabs>
          <w:tab w:val="left" w:pos="709"/>
          <w:tab w:val="left" w:pos="993"/>
          <w:tab w:val="left" w:pos="1134"/>
          <w:tab w:val="left" w:pos="12900"/>
        </w:tabs>
        <w:ind w:right="-2" w:firstLine="709"/>
        <w:jc w:val="both"/>
        <w:rPr>
          <w:bCs/>
          <w:color w:val="303030"/>
          <w:spacing w:val="-1"/>
        </w:rPr>
      </w:pPr>
      <w:r>
        <w:rPr>
          <w:rFonts w:ascii="TimesET" w:hAnsi="TimesET"/>
          <w:szCs w:val="20"/>
        </w:rPr>
        <w:t>3.</w:t>
      </w:r>
      <w:r w:rsidRPr="009C52C2">
        <w:rPr>
          <w:rFonts w:ascii="Calibri" w:hAnsi="Calibri"/>
          <w:szCs w:val="20"/>
        </w:rPr>
        <w:t xml:space="preserve"> </w:t>
      </w:r>
      <w:r w:rsidR="002A21E5" w:rsidRPr="002A21E5">
        <w:rPr>
          <w:rFonts w:ascii="TimesET" w:hAnsi="TimesET"/>
          <w:szCs w:val="20"/>
        </w:rPr>
        <w:t>Настоящее решение вступает в силу со дня его официального подписания</w:t>
      </w:r>
      <w:r w:rsidRPr="009C52C2">
        <w:rPr>
          <w:rFonts w:ascii="Calibri" w:hAnsi="Calibri"/>
          <w:szCs w:val="20"/>
        </w:rPr>
        <w:t xml:space="preserve">                  </w:t>
      </w:r>
      <w:r w:rsidR="002A21E5" w:rsidRPr="002A21E5">
        <w:rPr>
          <w:rFonts w:ascii="TimesET" w:hAnsi="TimesET"/>
          <w:szCs w:val="20"/>
        </w:rPr>
        <w:t xml:space="preserve"> и опубликования.</w:t>
      </w:r>
    </w:p>
    <w:p w:rsidR="0003617D" w:rsidRDefault="0003617D" w:rsidP="001A682D">
      <w:pPr>
        <w:tabs>
          <w:tab w:val="left" w:pos="0"/>
        </w:tabs>
        <w:spacing w:line="360" w:lineRule="auto"/>
        <w:jc w:val="both"/>
        <w:rPr>
          <w:szCs w:val="20"/>
        </w:rPr>
      </w:pPr>
    </w:p>
    <w:p w:rsidR="00057E9F" w:rsidRPr="0003617D" w:rsidRDefault="00057E9F" w:rsidP="0003617D">
      <w:pPr>
        <w:tabs>
          <w:tab w:val="left" w:pos="0"/>
        </w:tabs>
        <w:spacing w:line="360" w:lineRule="auto"/>
        <w:jc w:val="both"/>
        <w:rPr>
          <w:szCs w:val="20"/>
        </w:rPr>
      </w:pPr>
    </w:p>
    <w:p w:rsidR="0003617D" w:rsidRPr="0003617D" w:rsidRDefault="0003617D" w:rsidP="0003617D">
      <w:pPr>
        <w:keepNext/>
        <w:outlineLvl w:val="3"/>
        <w:rPr>
          <w:szCs w:val="20"/>
        </w:rPr>
      </w:pPr>
    </w:p>
    <w:p w:rsidR="0003617D" w:rsidRPr="0003617D" w:rsidRDefault="0003617D" w:rsidP="0003617D">
      <w:pPr>
        <w:keepNext/>
        <w:outlineLvl w:val="3"/>
        <w:rPr>
          <w:szCs w:val="20"/>
        </w:rPr>
      </w:pPr>
      <w:r w:rsidRPr="0003617D">
        <w:rPr>
          <w:szCs w:val="20"/>
        </w:rPr>
        <w:t xml:space="preserve">Глава  Совхозского  </w:t>
      </w:r>
    </w:p>
    <w:p w:rsidR="0003617D" w:rsidRPr="0003617D" w:rsidRDefault="0003617D" w:rsidP="0003617D">
      <w:pPr>
        <w:keepNext/>
        <w:outlineLvl w:val="3"/>
        <w:rPr>
          <w:szCs w:val="20"/>
        </w:rPr>
      </w:pPr>
      <w:r w:rsidRPr="0003617D">
        <w:rPr>
          <w:szCs w:val="20"/>
        </w:rPr>
        <w:t xml:space="preserve">сельского </w:t>
      </w:r>
      <w:r w:rsidRPr="0003617D">
        <w:rPr>
          <w:rFonts w:ascii="TimesET" w:hAnsi="TimesET"/>
          <w:szCs w:val="20"/>
        </w:rPr>
        <w:t xml:space="preserve">поселения </w:t>
      </w:r>
      <w:r w:rsidRPr="0003617D">
        <w:rPr>
          <w:rFonts w:ascii="TimesET" w:hAnsi="TimesET"/>
          <w:b/>
          <w:szCs w:val="20"/>
        </w:rPr>
        <w:t xml:space="preserve">          </w:t>
      </w:r>
      <w:r w:rsidR="00F52EA7" w:rsidRPr="007A6185">
        <w:rPr>
          <w:rFonts w:ascii="Calibri" w:hAnsi="Calibri"/>
          <w:b/>
          <w:szCs w:val="20"/>
        </w:rPr>
        <w:t xml:space="preserve">          </w:t>
      </w:r>
      <w:r w:rsidRPr="0003617D">
        <w:rPr>
          <w:rFonts w:ascii="TimesET" w:hAnsi="TimesET"/>
          <w:b/>
          <w:szCs w:val="20"/>
        </w:rPr>
        <w:t xml:space="preserve">                   </w:t>
      </w:r>
      <w:r w:rsidRPr="0003617D">
        <w:rPr>
          <w:rFonts w:ascii="TimesET" w:hAnsi="TimesET"/>
          <w:bCs/>
          <w:szCs w:val="20"/>
        </w:rPr>
        <w:t xml:space="preserve"> </w:t>
      </w:r>
      <w:r w:rsidRPr="0003617D">
        <w:rPr>
          <w:bCs/>
          <w:szCs w:val="20"/>
        </w:rPr>
        <w:t>Буйлин С.Н.</w:t>
      </w:r>
    </w:p>
    <w:p w:rsidR="00663DD4" w:rsidRPr="00FE04F9" w:rsidRDefault="00663DD4" w:rsidP="00092D0C">
      <w:pPr>
        <w:tabs>
          <w:tab w:val="left" w:pos="3960"/>
        </w:tabs>
      </w:pPr>
    </w:p>
    <w:p w:rsidR="004E2679" w:rsidRPr="00FE04F9" w:rsidRDefault="004E2679" w:rsidP="00092D0C">
      <w:pPr>
        <w:tabs>
          <w:tab w:val="left" w:pos="3960"/>
        </w:tabs>
      </w:pPr>
    </w:p>
    <w:p w:rsidR="004E2679" w:rsidRPr="00FE04F9" w:rsidRDefault="004E2679" w:rsidP="00092D0C">
      <w:pPr>
        <w:tabs>
          <w:tab w:val="left" w:pos="3960"/>
        </w:tabs>
      </w:pPr>
    </w:p>
    <w:p w:rsidR="00957B84" w:rsidRDefault="00957B84" w:rsidP="00B0433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B0433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EA7" w:rsidRDefault="00F52EA7" w:rsidP="00B0433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08108C" w:rsidRPr="007A6185" w:rsidTr="00906369">
        <w:tc>
          <w:tcPr>
            <w:tcW w:w="6062" w:type="dxa"/>
            <w:shd w:val="clear" w:color="auto" w:fill="auto"/>
          </w:tcPr>
          <w:p w:rsidR="0008108C" w:rsidRPr="007A6185" w:rsidRDefault="0008108C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08108C" w:rsidRPr="007A6185" w:rsidRDefault="0008108C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185"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  <w:p w:rsidR="0008108C" w:rsidRPr="007A6185" w:rsidRDefault="0008108C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185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  <w:p w:rsidR="0008108C" w:rsidRPr="007A6185" w:rsidRDefault="0008108C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185">
              <w:rPr>
                <w:rFonts w:ascii="Times New Roman" w:hAnsi="Times New Roman" w:cs="Times New Roman"/>
                <w:color w:val="000000"/>
              </w:rPr>
              <w:t>Совхозского сельского поселения</w:t>
            </w:r>
          </w:p>
          <w:p w:rsidR="0008108C" w:rsidRPr="007A6185" w:rsidRDefault="0008108C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185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C17CF5">
              <w:rPr>
                <w:rFonts w:ascii="Times New Roman" w:hAnsi="Times New Roman" w:cs="Times New Roman"/>
                <w:color w:val="000000"/>
              </w:rPr>
              <w:t>27.05.2016 № 84</w:t>
            </w:r>
            <w:r w:rsidR="00072105" w:rsidRPr="007A6185">
              <w:rPr>
                <w:rFonts w:ascii="Times New Roman" w:hAnsi="Times New Roman" w:cs="Times New Roman"/>
                <w:color w:val="000000"/>
              </w:rPr>
              <w:t>/</w:t>
            </w:r>
            <w:r w:rsidR="00C17CF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</w:tbl>
    <w:p w:rsidR="00B0433C" w:rsidRPr="007C7878" w:rsidRDefault="00B0433C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2B3A1F" w:rsidRDefault="00DE32EB" w:rsidP="00DE32E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E32EB">
        <w:rPr>
          <w:rFonts w:ascii="Times New Roman" w:hAnsi="Times New Roman" w:cs="Times New Roman"/>
          <w:sz w:val="24"/>
          <w:szCs w:val="24"/>
        </w:rPr>
        <w:t>Объем поступлений доходов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E32EB">
        <w:rPr>
          <w:rFonts w:ascii="Times New Roman" w:hAnsi="Times New Roman" w:cs="Times New Roman"/>
          <w:sz w:val="24"/>
          <w:szCs w:val="24"/>
        </w:rPr>
        <w:t xml:space="preserve">о основным источникам </w:t>
      </w:r>
    </w:p>
    <w:p w:rsidR="00DE32EB" w:rsidRDefault="00DE32EB" w:rsidP="002B3A1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E32EB">
        <w:rPr>
          <w:rFonts w:ascii="Times New Roman" w:hAnsi="Times New Roman" w:cs="Times New Roman"/>
          <w:sz w:val="24"/>
          <w:szCs w:val="24"/>
        </w:rPr>
        <w:t>в бюджет</w:t>
      </w:r>
      <w:r w:rsidR="002B3A1F">
        <w:rPr>
          <w:rFonts w:ascii="Times New Roman" w:hAnsi="Times New Roman" w:cs="Times New Roman"/>
          <w:sz w:val="24"/>
          <w:szCs w:val="24"/>
        </w:rPr>
        <w:t xml:space="preserve"> </w:t>
      </w:r>
      <w:r w:rsidRPr="00DE32EB">
        <w:rPr>
          <w:rFonts w:ascii="Times New Roman" w:hAnsi="Times New Roman" w:cs="Times New Roman"/>
          <w:sz w:val="24"/>
          <w:szCs w:val="24"/>
        </w:rPr>
        <w:t>Совхозского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9A7A21">
        <w:rPr>
          <w:rFonts w:ascii="Times New Roman" w:hAnsi="Times New Roman" w:cs="Times New Roman"/>
          <w:sz w:val="24"/>
          <w:szCs w:val="24"/>
        </w:rPr>
        <w:t>а 2015</w:t>
      </w:r>
      <w:r w:rsidRPr="00DE32E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345EF" w:rsidRPr="00DE32EB" w:rsidRDefault="008345EF" w:rsidP="002B3A1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992"/>
        <w:gridCol w:w="851"/>
        <w:gridCol w:w="1098"/>
      </w:tblGrid>
      <w:tr w:rsidR="00157543" w:rsidTr="00FE676A">
        <w:trPr>
          <w:trHeight w:val="405"/>
        </w:trPr>
        <w:tc>
          <w:tcPr>
            <w:tcW w:w="2802" w:type="dxa"/>
            <w:shd w:val="clear" w:color="auto" w:fill="auto"/>
            <w:vAlign w:val="center"/>
            <w:hideMark/>
          </w:tcPr>
          <w:p w:rsidR="00561102" w:rsidRPr="00FE676A" w:rsidRDefault="00561102" w:rsidP="00FE676A">
            <w:pPr>
              <w:jc w:val="center"/>
              <w:rPr>
                <w:bCs/>
                <w:sz w:val="22"/>
                <w:szCs w:val="22"/>
              </w:rPr>
            </w:pPr>
            <w:r w:rsidRPr="00FE676A">
              <w:rPr>
                <w:bCs/>
                <w:sz w:val="22"/>
                <w:szCs w:val="22"/>
              </w:rPr>
              <w:t>Код БК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61102" w:rsidRPr="00FE676A" w:rsidRDefault="00561102" w:rsidP="00FE676A">
            <w:pPr>
              <w:jc w:val="center"/>
              <w:rPr>
                <w:bCs/>
                <w:sz w:val="22"/>
                <w:szCs w:val="22"/>
              </w:rPr>
            </w:pPr>
            <w:r w:rsidRPr="00FE676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1102" w:rsidRPr="00FE676A" w:rsidRDefault="00561102" w:rsidP="00FE676A">
            <w:pPr>
              <w:jc w:val="center"/>
              <w:rPr>
                <w:bCs/>
                <w:sz w:val="22"/>
                <w:szCs w:val="22"/>
              </w:rPr>
            </w:pPr>
            <w:r w:rsidRPr="00FE676A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1102" w:rsidRPr="00FE676A" w:rsidRDefault="00561102" w:rsidP="00FE676A">
            <w:pPr>
              <w:jc w:val="center"/>
              <w:rPr>
                <w:bCs/>
                <w:sz w:val="22"/>
                <w:szCs w:val="22"/>
              </w:rPr>
            </w:pPr>
            <w:r w:rsidRPr="00FE676A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61102" w:rsidRPr="00FE676A" w:rsidRDefault="00561102" w:rsidP="00FE676A">
            <w:pPr>
              <w:jc w:val="center"/>
              <w:rPr>
                <w:bCs/>
                <w:sz w:val="22"/>
                <w:szCs w:val="22"/>
              </w:rPr>
            </w:pPr>
            <w:r w:rsidRPr="00FE676A">
              <w:rPr>
                <w:bCs/>
                <w:sz w:val="22"/>
                <w:szCs w:val="22"/>
              </w:rPr>
              <w:t>%</w:t>
            </w:r>
          </w:p>
        </w:tc>
      </w:tr>
      <w:tr w:rsidR="006233FA" w:rsidTr="004F0966">
        <w:trPr>
          <w:trHeight w:val="28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2612,3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2863,5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109,6%</w:t>
            </w:r>
          </w:p>
        </w:tc>
      </w:tr>
      <w:tr w:rsidR="006233FA" w:rsidTr="004F0966">
        <w:trPr>
          <w:trHeight w:val="25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606,5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647,6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106,8%</w:t>
            </w:r>
          </w:p>
        </w:tc>
      </w:tr>
      <w:tr w:rsidR="006233FA" w:rsidTr="004F0966">
        <w:trPr>
          <w:trHeight w:val="25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606,5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647,6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106,8%</w:t>
            </w:r>
          </w:p>
        </w:tc>
      </w:tr>
      <w:tr w:rsidR="006233FA" w:rsidTr="004F0966">
        <w:trPr>
          <w:trHeight w:val="76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1459,8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1616,7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110,7%</w:t>
            </w:r>
          </w:p>
        </w:tc>
      </w:tr>
      <w:tr w:rsidR="006233FA" w:rsidTr="004F0966">
        <w:trPr>
          <w:trHeight w:val="76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 xml:space="preserve">Доходы от уплаты акцизов </w:t>
            </w:r>
            <w:r w:rsidR="004F0966">
              <w:rPr>
                <w:sz w:val="22"/>
                <w:szCs w:val="22"/>
              </w:rPr>
              <w:t xml:space="preserve">                         </w:t>
            </w:r>
            <w:r w:rsidRPr="006233FA">
              <w:rPr>
                <w:sz w:val="22"/>
                <w:szCs w:val="22"/>
              </w:rPr>
              <w:t>на дизельное топливо, зачисляемые</w:t>
            </w:r>
            <w:r w:rsidR="004406E6">
              <w:rPr>
                <w:sz w:val="22"/>
                <w:szCs w:val="22"/>
              </w:rPr>
              <w:t xml:space="preserve">                   </w:t>
            </w:r>
            <w:r w:rsidRPr="006233FA">
              <w:rPr>
                <w:sz w:val="22"/>
                <w:szCs w:val="22"/>
              </w:rPr>
              <w:t xml:space="preserve"> в консоли</w:t>
            </w:r>
            <w:r w:rsidR="004406E6">
              <w:rPr>
                <w:sz w:val="22"/>
                <w:szCs w:val="22"/>
              </w:rPr>
              <w:t>дированные бюджеты субъектов Р</w:t>
            </w:r>
            <w:r w:rsidRPr="006233FA">
              <w:rPr>
                <w:sz w:val="22"/>
                <w:szCs w:val="22"/>
              </w:rPr>
              <w:t>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506,4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563,6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111,3%</w:t>
            </w:r>
          </w:p>
        </w:tc>
      </w:tr>
      <w:tr w:rsidR="006233FA" w:rsidTr="004F0966">
        <w:trPr>
          <w:trHeight w:val="102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 xml:space="preserve">Доходы от уплаты акцизов </w:t>
            </w:r>
            <w:r w:rsidR="004406E6">
              <w:rPr>
                <w:sz w:val="22"/>
                <w:szCs w:val="22"/>
              </w:rPr>
              <w:t xml:space="preserve">                        </w:t>
            </w:r>
            <w:r w:rsidRPr="006233FA">
              <w:rPr>
                <w:sz w:val="22"/>
                <w:szCs w:val="22"/>
              </w:rPr>
              <w:t>на моторные масла для дизельных</w:t>
            </w:r>
            <w:r w:rsidR="004406E6">
              <w:rPr>
                <w:sz w:val="22"/>
                <w:szCs w:val="22"/>
              </w:rPr>
              <w:t xml:space="preserve">             </w:t>
            </w:r>
            <w:r w:rsidRPr="006233FA">
              <w:rPr>
                <w:sz w:val="22"/>
                <w:szCs w:val="22"/>
              </w:rPr>
              <w:t xml:space="preserve"> и (или) карбюраторных (инжекторных) двигателей, зачисляемые в консоли</w:t>
            </w:r>
            <w:r w:rsidR="004406E6">
              <w:rPr>
                <w:sz w:val="22"/>
                <w:szCs w:val="22"/>
              </w:rPr>
              <w:t>дированные бюджеты субъектов Р</w:t>
            </w:r>
            <w:r w:rsidRPr="006233FA">
              <w:rPr>
                <w:sz w:val="22"/>
                <w:szCs w:val="22"/>
              </w:rPr>
              <w:t>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15,3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109,3%</w:t>
            </w:r>
          </w:p>
        </w:tc>
      </w:tr>
      <w:tr w:rsidR="006233FA" w:rsidTr="004F0966">
        <w:trPr>
          <w:trHeight w:val="96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Доходы от уплаты акцизов</w:t>
            </w:r>
            <w:r w:rsidR="004406E6">
              <w:rPr>
                <w:sz w:val="22"/>
                <w:szCs w:val="22"/>
              </w:rPr>
              <w:t xml:space="preserve">                          </w:t>
            </w:r>
            <w:r w:rsidRPr="006233FA">
              <w:rPr>
                <w:sz w:val="22"/>
                <w:szCs w:val="22"/>
              </w:rPr>
              <w:t xml:space="preserve"> на автомобильный бензин, производимый на территории Российской Федерации, зачисляемые в консолид</w:t>
            </w:r>
            <w:r w:rsidR="004F0966">
              <w:rPr>
                <w:sz w:val="22"/>
                <w:szCs w:val="22"/>
              </w:rPr>
              <w:t>ированные бюджеты субъектов Р</w:t>
            </w:r>
            <w:r w:rsidRPr="006233FA">
              <w:rPr>
                <w:sz w:val="22"/>
                <w:szCs w:val="22"/>
              </w:rPr>
              <w:t>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1003,8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1110,3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110,6%</w:t>
            </w:r>
          </w:p>
        </w:tc>
      </w:tr>
      <w:tr w:rsidR="006233FA" w:rsidTr="004F0966">
        <w:trPr>
          <w:trHeight w:val="102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 xml:space="preserve">Доходы от уплаты акцизов </w:t>
            </w:r>
            <w:r w:rsidR="004F0966">
              <w:rPr>
                <w:sz w:val="22"/>
                <w:szCs w:val="22"/>
              </w:rPr>
              <w:t xml:space="preserve">                       </w:t>
            </w:r>
            <w:r w:rsidRPr="006233FA">
              <w:rPr>
                <w:sz w:val="22"/>
                <w:szCs w:val="22"/>
              </w:rPr>
              <w:t>на прямогонный бензин, производимый на территории Российской Федерации, зачисляемые в консолиди</w:t>
            </w:r>
            <w:r w:rsidR="004406E6">
              <w:rPr>
                <w:sz w:val="22"/>
                <w:szCs w:val="22"/>
              </w:rPr>
              <w:t>рованные бюджеты субъектов РФ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-64,4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-72,5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112,6%</w:t>
            </w:r>
          </w:p>
        </w:tc>
      </w:tr>
      <w:tr w:rsidR="006233FA" w:rsidTr="004F0966">
        <w:trPr>
          <w:trHeight w:val="25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31,1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144,7%</w:t>
            </w:r>
          </w:p>
        </w:tc>
      </w:tr>
      <w:tr w:rsidR="006233FA" w:rsidTr="004F0966">
        <w:trPr>
          <w:trHeight w:val="24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31,1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144,7%</w:t>
            </w:r>
          </w:p>
        </w:tc>
      </w:tr>
      <w:tr w:rsidR="006233FA" w:rsidTr="004F0966">
        <w:trPr>
          <w:trHeight w:val="30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488,7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101,8%</w:t>
            </w:r>
          </w:p>
        </w:tc>
      </w:tr>
      <w:tr w:rsidR="006233FA" w:rsidTr="004F0966">
        <w:trPr>
          <w:trHeight w:val="24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182 1 06 01000 00 0000 110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20,3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101,5%</w:t>
            </w:r>
          </w:p>
        </w:tc>
      </w:tr>
      <w:tr w:rsidR="006233FA" w:rsidTr="004F0966">
        <w:trPr>
          <w:trHeight w:val="27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182 1 06 06000 00 0000 110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468,4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101,8%</w:t>
            </w:r>
          </w:p>
        </w:tc>
      </w:tr>
      <w:tr w:rsidR="006233FA" w:rsidTr="004F0966">
        <w:trPr>
          <w:trHeight w:val="25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Госпошлина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105,0%</w:t>
            </w:r>
          </w:p>
        </w:tc>
      </w:tr>
      <w:tr w:rsidR="006233FA" w:rsidTr="004F0966">
        <w:trPr>
          <w:trHeight w:val="100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961 1 08 04020 01 0000 110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 xml:space="preserve">Госпошлина  за   совершение  нотариальных  действий  должностными  лицами  органов    местного   самоуправления, уполномоченными  в  соответствии  </w:t>
            </w:r>
            <w:r w:rsidR="00871EED">
              <w:rPr>
                <w:sz w:val="22"/>
                <w:szCs w:val="22"/>
              </w:rPr>
              <w:t xml:space="preserve">   </w:t>
            </w:r>
            <w:r w:rsidRPr="006233FA">
              <w:rPr>
                <w:sz w:val="22"/>
                <w:szCs w:val="22"/>
              </w:rPr>
              <w:t xml:space="preserve"> с  законодательными   актами  РФ </w:t>
            </w:r>
            <w:r w:rsidR="00871EED">
              <w:rPr>
                <w:sz w:val="22"/>
                <w:szCs w:val="22"/>
              </w:rPr>
              <w:t xml:space="preserve">              </w:t>
            </w:r>
            <w:r w:rsidRPr="006233FA">
              <w:rPr>
                <w:sz w:val="22"/>
                <w:szCs w:val="22"/>
              </w:rPr>
              <w:t>на  совершение   нотариальных  действий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105,0%</w:t>
            </w:r>
          </w:p>
        </w:tc>
      </w:tr>
      <w:tr w:rsidR="006233FA" w:rsidTr="004F0966">
        <w:trPr>
          <w:trHeight w:val="273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Доходы от оказания  платных услуг</w:t>
            </w:r>
            <w:r w:rsidR="00871EED">
              <w:rPr>
                <w:bCs/>
                <w:sz w:val="22"/>
                <w:szCs w:val="22"/>
              </w:rPr>
              <w:t xml:space="preserve"> </w:t>
            </w:r>
            <w:r w:rsidRPr="006233FA">
              <w:rPr>
                <w:bCs/>
                <w:sz w:val="22"/>
                <w:szCs w:val="22"/>
              </w:rPr>
              <w:t>(работ)  и компенсации  затрат  государства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40,6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312,3%</w:t>
            </w:r>
          </w:p>
        </w:tc>
      </w:tr>
      <w:tr w:rsidR="006233FA" w:rsidTr="004F0966">
        <w:trPr>
          <w:trHeight w:val="614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lastRenderedPageBreak/>
              <w:t>961 1 13  0299510 0000 130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Прочие  доходы от компенсации затрат бюджетов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40,6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312,3%</w:t>
            </w:r>
          </w:p>
        </w:tc>
      </w:tr>
      <w:tr w:rsidR="006233FA" w:rsidTr="004F0966">
        <w:trPr>
          <w:trHeight w:val="51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961 1 14 00000 00 0000 000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 xml:space="preserve">Доходы от продажи материальных </w:t>
            </w:r>
            <w:r w:rsidR="004F0966">
              <w:rPr>
                <w:bCs/>
                <w:sz w:val="22"/>
                <w:szCs w:val="22"/>
              </w:rPr>
              <w:t xml:space="preserve">               </w:t>
            </w:r>
            <w:r w:rsidRPr="006233FA">
              <w:rPr>
                <w:bCs/>
                <w:sz w:val="22"/>
                <w:szCs w:val="22"/>
              </w:rPr>
              <w:t>и нематериальных активов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0,0%</w:t>
            </w:r>
          </w:p>
        </w:tc>
      </w:tr>
      <w:tr w:rsidR="006233FA" w:rsidTr="004F0966">
        <w:trPr>
          <w:trHeight w:val="51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961 1 14 06025 10 0000 000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 xml:space="preserve">Доходы от продажи земельных участков, находящихся </w:t>
            </w:r>
            <w:r w:rsidR="00CC452A">
              <w:rPr>
                <w:sz w:val="22"/>
                <w:szCs w:val="22"/>
              </w:rPr>
              <w:t xml:space="preserve">                                 </w:t>
            </w:r>
            <w:r w:rsidRPr="006233FA">
              <w:rPr>
                <w:sz w:val="22"/>
                <w:szCs w:val="22"/>
              </w:rPr>
              <w:t>в собственности поселений</w:t>
            </w:r>
            <w:r w:rsidR="00CC452A">
              <w:rPr>
                <w:sz w:val="22"/>
                <w:szCs w:val="22"/>
              </w:rPr>
              <w:t xml:space="preserve">                          </w:t>
            </w:r>
            <w:r w:rsidRPr="006233FA">
              <w:rPr>
                <w:sz w:val="22"/>
                <w:szCs w:val="22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2,1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0,0%</w:t>
            </w:r>
          </w:p>
        </w:tc>
      </w:tr>
      <w:tr w:rsidR="006233FA" w:rsidTr="004F0966">
        <w:trPr>
          <w:trHeight w:val="54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Штрафы, санкции,</w:t>
            </w:r>
            <w:r w:rsidR="00CC452A">
              <w:rPr>
                <w:sz w:val="22"/>
                <w:szCs w:val="22"/>
              </w:rPr>
              <w:t xml:space="preserve"> </w:t>
            </w:r>
            <w:r w:rsidRPr="006233FA">
              <w:rPr>
                <w:sz w:val="22"/>
                <w:szCs w:val="22"/>
              </w:rPr>
              <w:t>возмещение ущерба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0,0%</w:t>
            </w:r>
          </w:p>
        </w:tc>
      </w:tr>
      <w:tr w:rsidR="006233FA" w:rsidTr="004F0966">
        <w:trPr>
          <w:trHeight w:val="1509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000 1 16 51000 02 0000 140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Денежные взыскания</w:t>
            </w:r>
            <w:r w:rsidR="004F0966">
              <w:rPr>
                <w:sz w:val="22"/>
                <w:szCs w:val="22"/>
              </w:rPr>
              <w:t xml:space="preserve"> </w:t>
            </w:r>
            <w:r w:rsidRPr="006233FA">
              <w:rPr>
                <w:sz w:val="22"/>
                <w:szCs w:val="22"/>
              </w:rPr>
              <w:t>(штрафы),установленные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0,0%</w:t>
            </w:r>
          </w:p>
        </w:tc>
      </w:tr>
      <w:tr w:rsidR="006233FA" w:rsidTr="004F0966">
        <w:trPr>
          <w:trHeight w:val="100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000 1 16 51040 02 0000 140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Денежные взыскания</w:t>
            </w:r>
            <w:r w:rsidR="004F0966">
              <w:rPr>
                <w:sz w:val="22"/>
                <w:szCs w:val="22"/>
              </w:rPr>
              <w:t xml:space="preserve"> </w:t>
            </w:r>
            <w:r w:rsidRPr="006233FA">
              <w:rPr>
                <w:sz w:val="22"/>
                <w:szCs w:val="22"/>
              </w:rPr>
              <w:t>(штрафы),установленные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0,0%</w:t>
            </w:r>
          </w:p>
        </w:tc>
      </w:tr>
      <w:tr w:rsidR="006233FA" w:rsidTr="004F0966">
        <w:trPr>
          <w:trHeight w:val="285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6348,1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6311,8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99,4%</w:t>
            </w:r>
          </w:p>
        </w:tc>
      </w:tr>
      <w:tr w:rsidR="006233FA" w:rsidTr="004F0966">
        <w:trPr>
          <w:trHeight w:val="831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Безвозмездные поступления от друг</w:t>
            </w:r>
            <w:r w:rsidR="004F0966">
              <w:rPr>
                <w:sz w:val="22"/>
                <w:szCs w:val="22"/>
              </w:rPr>
              <w:t>их бюджетов бюджетной системы Р</w:t>
            </w:r>
            <w:r w:rsidRPr="006233FA">
              <w:rPr>
                <w:sz w:val="22"/>
                <w:szCs w:val="22"/>
              </w:rPr>
              <w:t>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6348,1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6311,8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99,4%</w:t>
            </w:r>
          </w:p>
        </w:tc>
      </w:tr>
      <w:tr w:rsidR="006233FA" w:rsidTr="004F0966">
        <w:trPr>
          <w:trHeight w:val="27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Дотации бю</w:t>
            </w:r>
            <w:r w:rsidR="004F0966">
              <w:rPr>
                <w:bCs/>
                <w:sz w:val="22"/>
                <w:szCs w:val="22"/>
              </w:rPr>
              <w:t>джетам субъектов Р</w:t>
            </w:r>
            <w:r w:rsidRPr="006233FA">
              <w:rPr>
                <w:bCs/>
                <w:sz w:val="22"/>
                <w:szCs w:val="22"/>
              </w:rPr>
              <w:t>Ф</w:t>
            </w:r>
            <w:r w:rsidR="004F0966">
              <w:rPr>
                <w:bCs/>
                <w:sz w:val="22"/>
                <w:szCs w:val="22"/>
              </w:rPr>
              <w:t xml:space="preserve">              </w:t>
            </w:r>
            <w:r w:rsidRPr="006233FA">
              <w:rPr>
                <w:bCs/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1803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51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982 2 02 01001 10 0000 151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1803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48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 xml:space="preserve">Субсидии бюджетам субъектов РФ </w:t>
            </w:r>
            <w:r w:rsidR="004F0966">
              <w:rPr>
                <w:bCs/>
                <w:sz w:val="22"/>
                <w:szCs w:val="22"/>
              </w:rPr>
              <w:t xml:space="preserve">            </w:t>
            </w:r>
            <w:r w:rsidRPr="006233FA">
              <w:rPr>
                <w:bCs/>
                <w:sz w:val="22"/>
                <w:szCs w:val="22"/>
              </w:rPr>
              <w:t>и муниципальных образований (межбюджетные субсидии)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4328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4328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51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961 2 0202999 10 0000 151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Прочие  субсидии  бюджетам 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4328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4328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72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180,8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240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961 2 02 03015 10 0000 151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175,6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495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961 2 02 03024 10 0000 151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 xml:space="preserve">Субвенция  бюджетам  поселений  </w:t>
            </w:r>
            <w:r w:rsidR="004F0966">
              <w:rPr>
                <w:sz w:val="22"/>
                <w:szCs w:val="22"/>
              </w:rPr>
              <w:t xml:space="preserve">             </w:t>
            </w:r>
            <w:r w:rsidRPr="006233FA">
              <w:rPr>
                <w:sz w:val="22"/>
                <w:szCs w:val="22"/>
              </w:rPr>
              <w:t>на  выполнение  передава</w:t>
            </w:r>
            <w:r w:rsidR="004F0966">
              <w:rPr>
                <w:sz w:val="22"/>
                <w:szCs w:val="22"/>
              </w:rPr>
              <w:t>емых   полномочий  субъектов Р</w:t>
            </w:r>
            <w:r w:rsidRPr="006233FA">
              <w:rPr>
                <w:sz w:val="22"/>
                <w:szCs w:val="22"/>
              </w:rPr>
              <w:t>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235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961 2 02 04000 00 0000 151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510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961 2 02 04999 10 0000 151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0,3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304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961 2 07 00000 00 0000 180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510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961 2 07 05020 10 0000 180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Поступления от денежных пожертвований предоставляемых физическими лицами получателям средств бюджетов поселений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100,0%</w:t>
            </w:r>
          </w:p>
        </w:tc>
      </w:tr>
      <w:tr w:rsidR="006233FA" w:rsidTr="004F0966">
        <w:trPr>
          <w:trHeight w:val="126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lastRenderedPageBreak/>
              <w:t>000 2 19 00000 00 0000 000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Возврат остатков субсидий,</w:t>
            </w:r>
            <w:r w:rsidR="004F0966">
              <w:rPr>
                <w:bCs/>
                <w:sz w:val="22"/>
                <w:szCs w:val="22"/>
              </w:rPr>
              <w:t xml:space="preserve"> </w:t>
            </w:r>
            <w:r w:rsidRPr="006233FA">
              <w:rPr>
                <w:bCs/>
                <w:sz w:val="22"/>
                <w:szCs w:val="22"/>
              </w:rPr>
              <w:t>субвенций и иных межбюджетных трансфертов,</w:t>
            </w:r>
            <w:r w:rsidR="004F0966">
              <w:rPr>
                <w:bCs/>
                <w:sz w:val="22"/>
                <w:szCs w:val="22"/>
              </w:rPr>
              <w:t xml:space="preserve"> </w:t>
            </w:r>
            <w:r w:rsidRPr="006233FA">
              <w:rPr>
                <w:bCs/>
                <w:sz w:val="22"/>
                <w:szCs w:val="22"/>
              </w:rPr>
              <w:t>имеющих целевое назначение прошлых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-36,3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0,0%</w:t>
            </w:r>
          </w:p>
        </w:tc>
      </w:tr>
      <w:tr w:rsidR="006233FA" w:rsidTr="004F0966">
        <w:trPr>
          <w:trHeight w:val="1050"/>
        </w:trPr>
        <w:tc>
          <w:tcPr>
            <w:tcW w:w="2802" w:type="dxa"/>
            <w:shd w:val="clear" w:color="auto" w:fill="auto"/>
            <w:vAlign w:val="center"/>
            <w:hideMark/>
          </w:tcPr>
          <w:p w:rsidR="006233FA" w:rsidRPr="006233FA" w:rsidRDefault="006233FA" w:rsidP="004F0966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961 2 19 05000 10 0000 151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Возврат остатков субсидий,</w:t>
            </w:r>
            <w:r w:rsidR="004F0966">
              <w:rPr>
                <w:sz w:val="22"/>
                <w:szCs w:val="22"/>
              </w:rPr>
              <w:t xml:space="preserve"> </w:t>
            </w:r>
            <w:r w:rsidRPr="006233FA">
              <w:rPr>
                <w:sz w:val="22"/>
                <w:szCs w:val="22"/>
              </w:rPr>
              <w:t>субвенций и иных межбюджетных трансфертов,</w:t>
            </w:r>
            <w:r w:rsidR="004F0966">
              <w:rPr>
                <w:sz w:val="22"/>
                <w:szCs w:val="22"/>
              </w:rPr>
              <w:t xml:space="preserve"> </w:t>
            </w:r>
            <w:r w:rsidRPr="006233FA">
              <w:rPr>
                <w:sz w:val="22"/>
                <w:szCs w:val="22"/>
              </w:rPr>
              <w:t>имеющих целевое назначение прошлых лет из бюджетов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-36,3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0,0%</w:t>
            </w:r>
          </w:p>
        </w:tc>
      </w:tr>
      <w:tr w:rsidR="006233FA" w:rsidTr="004F0966">
        <w:trPr>
          <w:trHeight w:val="196"/>
        </w:trPr>
        <w:tc>
          <w:tcPr>
            <w:tcW w:w="2802" w:type="dxa"/>
            <w:shd w:val="clear" w:color="auto" w:fill="auto"/>
            <w:vAlign w:val="bottom"/>
            <w:hideMark/>
          </w:tcPr>
          <w:p w:rsidR="006233FA" w:rsidRPr="006233FA" w:rsidRDefault="006233FA">
            <w:pPr>
              <w:rPr>
                <w:sz w:val="22"/>
                <w:szCs w:val="22"/>
              </w:rPr>
            </w:pPr>
            <w:r w:rsidRPr="006233FA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233FA" w:rsidRPr="006233FA" w:rsidRDefault="006233FA">
            <w:pPr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8960,4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9175,3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233FA" w:rsidRPr="006233FA" w:rsidRDefault="006233FA" w:rsidP="006233FA">
            <w:pPr>
              <w:jc w:val="center"/>
              <w:rPr>
                <w:bCs/>
                <w:sz w:val="22"/>
                <w:szCs w:val="22"/>
              </w:rPr>
            </w:pPr>
            <w:r w:rsidRPr="006233FA">
              <w:rPr>
                <w:bCs/>
                <w:sz w:val="22"/>
                <w:szCs w:val="22"/>
              </w:rPr>
              <w:t>102,4%</w:t>
            </w:r>
          </w:p>
        </w:tc>
      </w:tr>
    </w:tbl>
    <w:p w:rsidR="00B0433C" w:rsidRDefault="00B0433C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D80E64" w:rsidRDefault="00D80E64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3F56E5" w:rsidRPr="007A6185" w:rsidTr="007A6185">
        <w:tc>
          <w:tcPr>
            <w:tcW w:w="5353" w:type="dxa"/>
            <w:shd w:val="clear" w:color="auto" w:fill="auto"/>
          </w:tcPr>
          <w:p w:rsidR="003F56E5" w:rsidRPr="007A6185" w:rsidRDefault="003F56E5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3F56E5" w:rsidRPr="007A6185" w:rsidRDefault="003F56E5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185">
              <w:rPr>
                <w:rFonts w:ascii="Times New Roman" w:hAnsi="Times New Roman" w:cs="Times New Roman"/>
                <w:color w:val="000000"/>
              </w:rPr>
              <w:t>Приложение 2</w:t>
            </w:r>
          </w:p>
          <w:p w:rsidR="003F56E5" w:rsidRPr="007A6185" w:rsidRDefault="003F56E5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185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  <w:p w:rsidR="003F56E5" w:rsidRPr="007A6185" w:rsidRDefault="003F56E5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185">
              <w:rPr>
                <w:rFonts w:ascii="Times New Roman" w:hAnsi="Times New Roman" w:cs="Times New Roman"/>
                <w:color w:val="000000"/>
              </w:rPr>
              <w:t>Совхозского сельского поселения</w:t>
            </w:r>
          </w:p>
          <w:p w:rsidR="003F56E5" w:rsidRPr="007A6185" w:rsidRDefault="00DB3B72" w:rsidP="007A6185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27.05.2015 № 84</w:t>
            </w:r>
            <w:r w:rsidR="003F56E5" w:rsidRPr="007A6185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</w:tbl>
    <w:p w:rsidR="003F56E5" w:rsidRDefault="003F56E5" w:rsidP="00B0433C">
      <w:pPr>
        <w:pStyle w:val="HTML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F56E5" w:rsidRDefault="003F56E5" w:rsidP="003F56E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F56E5">
        <w:rPr>
          <w:rFonts w:ascii="Times New Roman" w:hAnsi="Times New Roman" w:cs="Times New Roman"/>
          <w:sz w:val="24"/>
          <w:szCs w:val="24"/>
        </w:rPr>
        <w:t>Исполнение доходов бюджета Совхозс</w:t>
      </w:r>
      <w:r w:rsidR="00D14789">
        <w:rPr>
          <w:rFonts w:ascii="Times New Roman" w:hAnsi="Times New Roman" w:cs="Times New Roman"/>
          <w:sz w:val="24"/>
          <w:szCs w:val="24"/>
        </w:rPr>
        <w:t>кого сельского поселения за 2015</w:t>
      </w:r>
      <w:r w:rsidRPr="003F56E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F56E5">
        <w:rPr>
          <w:rFonts w:ascii="Times New Roman" w:hAnsi="Times New Roman" w:cs="Times New Roman"/>
          <w:sz w:val="24"/>
          <w:szCs w:val="24"/>
        </w:rPr>
        <w:t xml:space="preserve"> по кодам  видов доходов, подвидов доходов, классификации операций сектора государственного управления</w:t>
      </w:r>
    </w:p>
    <w:p w:rsidR="003F56E5" w:rsidRDefault="003F56E5" w:rsidP="003F56E5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977"/>
        <w:gridCol w:w="1665"/>
      </w:tblGrid>
      <w:tr w:rsidR="00236767" w:rsidRPr="007A6185" w:rsidTr="007A6185">
        <w:trPr>
          <w:trHeight w:val="720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:rsidR="003F56E5" w:rsidRPr="007A6185" w:rsidRDefault="003F56E5" w:rsidP="007A6185">
            <w:pPr>
              <w:jc w:val="center"/>
              <w:rPr>
                <w:sz w:val="22"/>
                <w:szCs w:val="22"/>
              </w:rPr>
            </w:pPr>
            <w:r w:rsidRPr="007A618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F56E5" w:rsidRPr="007A6185" w:rsidRDefault="003F56E5" w:rsidP="007A6185">
            <w:pPr>
              <w:jc w:val="center"/>
              <w:rPr>
                <w:sz w:val="22"/>
                <w:szCs w:val="22"/>
              </w:rPr>
            </w:pPr>
            <w:r w:rsidRPr="007A6185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3F56E5" w:rsidRPr="007A6185" w:rsidRDefault="003F56E5" w:rsidP="007A6185">
            <w:pPr>
              <w:jc w:val="center"/>
              <w:rPr>
                <w:sz w:val="22"/>
                <w:szCs w:val="22"/>
              </w:rPr>
            </w:pPr>
            <w:r w:rsidRPr="007A6185">
              <w:rPr>
                <w:sz w:val="22"/>
                <w:szCs w:val="22"/>
              </w:rPr>
              <w:t>фактическое поступление</w:t>
            </w:r>
            <w:r w:rsidR="008D3EF1" w:rsidRPr="007A6185">
              <w:rPr>
                <w:sz w:val="22"/>
                <w:szCs w:val="22"/>
              </w:rPr>
              <w:t xml:space="preserve">     </w:t>
            </w:r>
            <w:r w:rsidRPr="007A6185">
              <w:rPr>
                <w:sz w:val="22"/>
                <w:szCs w:val="22"/>
              </w:rPr>
              <w:t>(т</w:t>
            </w:r>
            <w:r w:rsidR="008D3EF1" w:rsidRPr="007A6185">
              <w:rPr>
                <w:sz w:val="22"/>
                <w:szCs w:val="22"/>
              </w:rPr>
              <w:t>ыс</w:t>
            </w:r>
            <w:r w:rsidRPr="007A6185">
              <w:rPr>
                <w:sz w:val="22"/>
                <w:szCs w:val="22"/>
              </w:rPr>
              <w:t>.р</w:t>
            </w:r>
            <w:r w:rsidR="008D3EF1" w:rsidRPr="007A6185">
              <w:rPr>
                <w:sz w:val="22"/>
                <w:szCs w:val="22"/>
              </w:rPr>
              <w:t>уб</w:t>
            </w:r>
            <w:r w:rsidRPr="007A6185">
              <w:rPr>
                <w:sz w:val="22"/>
                <w:szCs w:val="22"/>
              </w:rPr>
              <w:t>.)</w:t>
            </w:r>
          </w:p>
        </w:tc>
      </w:tr>
      <w:tr w:rsidR="00236767" w:rsidRPr="007A6185" w:rsidTr="007A6185">
        <w:trPr>
          <w:trHeight w:val="300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:rsidR="003F56E5" w:rsidRPr="007A6185" w:rsidRDefault="003F56E5" w:rsidP="007A6185">
            <w:pPr>
              <w:jc w:val="center"/>
              <w:rPr>
                <w:sz w:val="22"/>
                <w:szCs w:val="22"/>
              </w:rPr>
            </w:pPr>
            <w:r w:rsidRPr="007A6185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F56E5" w:rsidRPr="007A6185" w:rsidRDefault="003F56E5" w:rsidP="007A6185">
            <w:pPr>
              <w:jc w:val="center"/>
              <w:rPr>
                <w:sz w:val="22"/>
                <w:szCs w:val="22"/>
              </w:rPr>
            </w:pPr>
            <w:r w:rsidRPr="007A6185">
              <w:rPr>
                <w:sz w:val="22"/>
                <w:szCs w:val="22"/>
              </w:rPr>
              <w:t>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3F56E5" w:rsidRPr="007A6185" w:rsidRDefault="003F56E5" w:rsidP="007A6185">
            <w:pPr>
              <w:jc w:val="center"/>
              <w:rPr>
                <w:sz w:val="22"/>
                <w:szCs w:val="22"/>
              </w:rPr>
            </w:pPr>
            <w:r w:rsidRPr="007A6185">
              <w:rPr>
                <w:sz w:val="22"/>
                <w:szCs w:val="22"/>
              </w:rPr>
              <w:t>3</w:t>
            </w:r>
          </w:p>
        </w:tc>
      </w:tr>
      <w:tr w:rsidR="009101B6" w:rsidRPr="007A6185" w:rsidTr="009101B6">
        <w:trPr>
          <w:trHeight w:val="25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100000000000000000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2 863,5</w:t>
            </w:r>
          </w:p>
        </w:tc>
      </w:tr>
      <w:tr w:rsidR="009101B6" w:rsidRPr="007A6185" w:rsidTr="009101B6">
        <w:trPr>
          <w:trHeight w:val="48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Налоги на товары</w:t>
            </w:r>
            <w:r w:rsidR="005A76B4">
              <w:rPr>
                <w:bCs/>
                <w:sz w:val="22"/>
                <w:szCs w:val="22"/>
              </w:rPr>
              <w:t xml:space="preserve"> </w:t>
            </w:r>
            <w:r w:rsidRPr="009101B6">
              <w:rPr>
                <w:bCs/>
                <w:sz w:val="22"/>
                <w:szCs w:val="22"/>
              </w:rPr>
              <w:t>(работы,</w:t>
            </w:r>
            <w:r w:rsidR="005A76B4">
              <w:rPr>
                <w:bCs/>
                <w:sz w:val="22"/>
                <w:szCs w:val="22"/>
              </w:rPr>
              <w:t xml:space="preserve"> услуги), </w:t>
            </w:r>
            <w:r w:rsidRPr="009101B6">
              <w:rPr>
                <w:bCs/>
                <w:sz w:val="22"/>
                <w:szCs w:val="22"/>
              </w:rPr>
              <w:t>реализуемые на территории РФ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1 616,7</w:t>
            </w:r>
          </w:p>
        </w:tc>
      </w:tr>
      <w:tr w:rsidR="009101B6" w:rsidRPr="007A6185" w:rsidTr="009101B6">
        <w:trPr>
          <w:trHeight w:val="48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Доходы от уплаты  акцизов на дизельное топливо зачисляемые  в консолидированный бюджет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10010302230010000000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563,6</w:t>
            </w:r>
          </w:p>
        </w:tc>
      </w:tr>
      <w:tr w:rsidR="009101B6" w:rsidRPr="007A6185" w:rsidTr="009101B6">
        <w:trPr>
          <w:trHeight w:val="90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зачисляемые</w:t>
            </w:r>
            <w:r w:rsidR="005A76B4">
              <w:rPr>
                <w:sz w:val="22"/>
                <w:szCs w:val="22"/>
              </w:rPr>
              <w:t xml:space="preserve">                      </w:t>
            </w:r>
            <w:r w:rsidRPr="009101B6">
              <w:rPr>
                <w:sz w:val="22"/>
                <w:szCs w:val="22"/>
              </w:rPr>
              <w:t xml:space="preserve"> в консоли</w:t>
            </w:r>
            <w:r w:rsidR="005A76B4">
              <w:rPr>
                <w:sz w:val="22"/>
                <w:szCs w:val="22"/>
              </w:rPr>
              <w:t>дированные бюджеты субъектов Р</w:t>
            </w:r>
            <w:r w:rsidRPr="009101B6">
              <w:rPr>
                <w:sz w:val="22"/>
                <w:szCs w:val="22"/>
              </w:rPr>
              <w:t>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15,3</w:t>
            </w:r>
          </w:p>
        </w:tc>
      </w:tr>
      <w:tr w:rsidR="009101B6" w:rsidRPr="007A6185" w:rsidTr="009101B6">
        <w:trPr>
          <w:trHeight w:val="78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</w:t>
            </w:r>
            <w:r w:rsidR="005A76B4">
              <w:rPr>
                <w:sz w:val="22"/>
                <w:szCs w:val="22"/>
              </w:rPr>
              <w:t>дированные бюджеты субъектов Р</w:t>
            </w:r>
            <w:r w:rsidRPr="009101B6">
              <w:rPr>
                <w:sz w:val="22"/>
                <w:szCs w:val="22"/>
              </w:rPr>
              <w:t>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1 110,3</w:t>
            </w:r>
          </w:p>
        </w:tc>
      </w:tr>
      <w:tr w:rsidR="009101B6" w:rsidRPr="007A6185" w:rsidTr="009101B6">
        <w:trPr>
          <w:trHeight w:val="70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 xml:space="preserve">Доходы от уплаты акцизов на прямогонный бензин, производимый на территории Российской Федерации, зачисляемые в консолидированные бюджеты субъектов </w:t>
            </w:r>
            <w:r w:rsidR="00595B78">
              <w:rPr>
                <w:sz w:val="22"/>
                <w:szCs w:val="22"/>
              </w:rPr>
              <w:t xml:space="preserve"> Р</w:t>
            </w:r>
            <w:r w:rsidRPr="009101B6">
              <w:rPr>
                <w:sz w:val="22"/>
                <w:szCs w:val="22"/>
              </w:rPr>
              <w:t>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-72,5</w:t>
            </w:r>
          </w:p>
        </w:tc>
      </w:tr>
      <w:tr w:rsidR="009101B6" w:rsidRPr="007A6185" w:rsidTr="009101B6">
        <w:trPr>
          <w:trHeight w:val="240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1 01 00000000000000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647,7</w:t>
            </w:r>
          </w:p>
        </w:tc>
      </w:tr>
      <w:tr w:rsidR="009101B6" w:rsidRPr="007A6185" w:rsidTr="009101B6">
        <w:trPr>
          <w:trHeight w:val="210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1 01 02000010000110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647,7</w:t>
            </w:r>
          </w:p>
        </w:tc>
      </w:tr>
      <w:tr w:rsidR="009101B6" w:rsidRPr="007A6185" w:rsidTr="009101B6">
        <w:trPr>
          <w:trHeight w:val="85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 xml:space="preserve">Налог на доходы физических лиц </w:t>
            </w:r>
            <w:r w:rsidR="00A77C3E">
              <w:rPr>
                <w:sz w:val="22"/>
                <w:szCs w:val="22"/>
              </w:rPr>
              <w:t xml:space="preserve">                                    </w:t>
            </w:r>
            <w:r w:rsidRPr="009101B6">
              <w:rPr>
                <w:sz w:val="22"/>
                <w:szCs w:val="22"/>
              </w:rPr>
              <w:t>с доходов,</w:t>
            </w:r>
            <w:r w:rsidR="00A77C3E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полученных физическими лицами,</w:t>
            </w:r>
            <w:r w:rsidR="00A77C3E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являющимися налоговыми резидентами Российской Федерации в виде дивидендов</w:t>
            </w:r>
            <w:r w:rsidR="00A77C3E">
              <w:rPr>
                <w:sz w:val="22"/>
                <w:szCs w:val="22"/>
              </w:rPr>
              <w:t xml:space="preserve">                   </w:t>
            </w:r>
            <w:r w:rsidRPr="009101B6">
              <w:rPr>
                <w:sz w:val="22"/>
                <w:szCs w:val="22"/>
              </w:rPr>
              <w:t xml:space="preserve"> от долевого участия в деятельности организаций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10102010010000 110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639,4</w:t>
            </w:r>
          </w:p>
        </w:tc>
      </w:tr>
      <w:tr w:rsidR="009101B6" w:rsidRPr="007A6185" w:rsidTr="009101B6">
        <w:trPr>
          <w:trHeight w:val="67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Налог на доходы физических лиц с доходов,</w:t>
            </w:r>
            <w:r w:rsidR="00A77C3E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полученных физическими лицами,</w:t>
            </w:r>
            <w:r w:rsidR="00A77C3E">
              <w:rPr>
                <w:sz w:val="22"/>
                <w:szCs w:val="22"/>
              </w:rPr>
              <w:t xml:space="preserve">                                 </w:t>
            </w:r>
            <w:r w:rsidRPr="009101B6">
              <w:rPr>
                <w:sz w:val="22"/>
                <w:szCs w:val="22"/>
              </w:rPr>
              <w:t xml:space="preserve"> не являющимися налоговыми резидентами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10102030010000110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8,3</w:t>
            </w:r>
          </w:p>
        </w:tc>
      </w:tr>
      <w:tr w:rsidR="009101B6" w:rsidRPr="007A6185" w:rsidTr="009101B6">
        <w:trPr>
          <w:trHeight w:val="90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Налог на доходы физических лиц с доходов,</w:t>
            </w:r>
            <w:r w:rsidR="00495B94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 xml:space="preserve">полученных в виде выигрышей и призов </w:t>
            </w:r>
            <w:r w:rsidR="00495B94">
              <w:rPr>
                <w:sz w:val="22"/>
                <w:szCs w:val="22"/>
              </w:rPr>
              <w:t xml:space="preserve">                       </w:t>
            </w:r>
            <w:r w:rsidRPr="009101B6">
              <w:rPr>
                <w:sz w:val="22"/>
                <w:szCs w:val="22"/>
              </w:rPr>
              <w:t>в проводимых конкурсах,</w:t>
            </w:r>
            <w:r w:rsidR="00495B94">
              <w:rPr>
                <w:sz w:val="22"/>
                <w:szCs w:val="22"/>
              </w:rPr>
              <w:t xml:space="preserve"> играх и других м</w:t>
            </w:r>
            <w:r w:rsidRPr="009101B6">
              <w:rPr>
                <w:sz w:val="22"/>
                <w:szCs w:val="22"/>
              </w:rPr>
              <w:t>ероприятиях в целях рекламы товаров,</w:t>
            </w:r>
            <w:r w:rsidR="00495B94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работ</w:t>
            </w:r>
            <w:r w:rsidR="00495B94">
              <w:rPr>
                <w:sz w:val="22"/>
                <w:szCs w:val="22"/>
              </w:rPr>
              <w:t xml:space="preserve">              </w:t>
            </w:r>
            <w:r w:rsidRPr="009101B6">
              <w:rPr>
                <w:sz w:val="22"/>
                <w:szCs w:val="22"/>
              </w:rPr>
              <w:t xml:space="preserve"> и услуг, процентных доходов по вкладам </w:t>
            </w:r>
            <w:r w:rsidR="00495B94">
              <w:rPr>
                <w:sz w:val="22"/>
                <w:szCs w:val="22"/>
              </w:rPr>
              <w:t xml:space="preserve">                       </w:t>
            </w:r>
            <w:r w:rsidRPr="009101B6">
              <w:rPr>
                <w:sz w:val="22"/>
                <w:szCs w:val="22"/>
              </w:rPr>
              <w:t>в банках, в виде материальной выгоды от экономии на процентах при получении заёмных</w:t>
            </w:r>
            <w:r w:rsidR="00495B94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(кредитных)средств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10102040010000110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9101B6" w:rsidRPr="007A6185" w:rsidTr="009101B6">
        <w:trPr>
          <w:trHeight w:val="27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10500000000000000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31,1</w:t>
            </w:r>
          </w:p>
        </w:tc>
      </w:tr>
      <w:tr w:rsidR="009101B6" w:rsidRPr="007A6185" w:rsidTr="009101B6">
        <w:trPr>
          <w:trHeight w:val="24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10503000010000110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101B6" w:rsidRPr="007A6185" w:rsidTr="009101B6">
        <w:trPr>
          <w:trHeight w:val="24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10503010010000110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43,1</w:t>
            </w:r>
          </w:p>
        </w:tc>
      </w:tr>
      <w:tr w:rsidR="009101B6" w:rsidRPr="007A6185" w:rsidTr="009101B6">
        <w:trPr>
          <w:trHeight w:val="24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10503020010000110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-12,0</w:t>
            </w:r>
          </w:p>
        </w:tc>
      </w:tr>
      <w:tr w:rsidR="009101B6" w:rsidRPr="007A6185" w:rsidTr="009101B6">
        <w:trPr>
          <w:trHeight w:val="27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НАЛОГИ  НА  ИМУЩЕСТВО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10600000000000000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488,6</w:t>
            </w:r>
          </w:p>
        </w:tc>
      </w:tr>
      <w:tr w:rsidR="009101B6" w:rsidRPr="007A6185" w:rsidTr="00331787">
        <w:trPr>
          <w:trHeight w:val="331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33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</w:t>
            </w:r>
            <w:r w:rsidR="009101B6" w:rsidRPr="009101B6">
              <w:rPr>
                <w:sz w:val="22"/>
                <w:szCs w:val="22"/>
              </w:rPr>
              <w:t xml:space="preserve"> лиц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18210102000010000110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20,3</w:t>
            </w:r>
          </w:p>
        </w:tc>
      </w:tr>
      <w:tr w:rsidR="009101B6" w:rsidRPr="007A6185" w:rsidTr="009101B6">
        <w:trPr>
          <w:trHeight w:val="24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33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Налог на </w:t>
            </w:r>
            <w:r w:rsidR="009101B6" w:rsidRPr="009101B6">
              <w:rPr>
                <w:sz w:val="22"/>
                <w:szCs w:val="22"/>
              </w:rPr>
              <w:t>имущество,</w:t>
            </w:r>
            <w:r>
              <w:rPr>
                <w:sz w:val="22"/>
                <w:szCs w:val="22"/>
              </w:rPr>
              <w:t xml:space="preserve"> </w:t>
            </w:r>
            <w:r w:rsidR="009101B6" w:rsidRPr="009101B6">
              <w:rPr>
                <w:sz w:val="22"/>
                <w:szCs w:val="22"/>
              </w:rPr>
              <w:t>взимаемый  по  ставкам, применяемым   к  объектам</w:t>
            </w:r>
            <w:r>
              <w:rPr>
                <w:sz w:val="22"/>
                <w:szCs w:val="22"/>
              </w:rPr>
              <w:t xml:space="preserve"> налогообло</w:t>
            </w:r>
            <w:r w:rsidR="009101B6" w:rsidRPr="009101B6">
              <w:rPr>
                <w:sz w:val="22"/>
                <w:szCs w:val="22"/>
              </w:rPr>
              <w:t>жения,</w:t>
            </w:r>
            <w:r>
              <w:rPr>
                <w:sz w:val="22"/>
                <w:szCs w:val="22"/>
              </w:rPr>
              <w:t xml:space="preserve"> </w:t>
            </w:r>
            <w:r w:rsidR="009101B6" w:rsidRPr="009101B6">
              <w:rPr>
                <w:sz w:val="22"/>
                <w:szCs w:val="22"/>
              </w:rPr>
              <w:t xml:space="preserve">расположенным </w:t>
            </w:r>
            <w:r>
              <w:rPr>
                <w:sz w:val="22"/>
                <w:szCs w:val="22"/>
              </w:rPr>
              <w:t>в</w:t>
            </w:r>
            <w:r w:rsidR="009101B6" w:rsidRPr="009101B6">
              <w:rPr>
                <w:sz w:val="22"/>
                <w:szCs w:val="22"/>
              </w:rPr>
              <w:t xml:space="preserve"> границах   поселения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10601030101000110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4,0</w:t>
            </w:r>
          </w:p>
        </w:tc>
      </w:tr>
      <w:tr w:rsidR="009101B6" w:rsidRPr="007A6185" w:rsidTr="005A59D1">
        <w:trPr>
          <w:trHeight w:val="218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Земельный   налог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10606043100000110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464,3</w:t>
            </w:r>
          </w:p>
        </w:tc>
      </w:tr>
      <w:tr w:rsidR="009101B6" w:rsidRPr="007A6185" w:rsidTr="009101B6">
        <w:trPr>
          <w:trHeight w:val="90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Земельный   налог,</w:t>
            </w:r>
            <w:r w:rsidR="005A59D1">
              <w:rPr>
                <w:sz w:val="22"/>
                <w:szCs w:val="22"/>
              </w:rPr>
              <w:t xml:space="preserve">  </w:t>
            </w:r>
            <w:r w:rsidRPr="009101B6">
              <w:rPr>
                <w:sz w:val="22"/>
                <w:szCs w:val="22"/>
              </w:rPr>
              <w:t>взимаемый  по   ставкам,</w:t>
            </w:r>
            <w:r w:rsidR="005A59D1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установленным,</w:t>
            </w:r>
            <w:r w:rsidR="005A59D1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 xml:space="preserve">установленным   в  соответствии  с  подпунктом  1  пункта 1  статьи  394  Налогового   кодекса  Российской   Федерации   </w:t>
            </w:r>
            <w:r w:rsidR="005A59D1">
              <w:rPr>
                <w:sz w:val="22"/>
                <w:szCs w:val="22"/>
              </w:rPr>
              <w:t xml:space="preserve">       </w:t>
            </w:r>
            <w:r w:rsidRPr="009101B6">
              <w:rPr>
                <w:sz w:val="22"/>
                <w:szCs w:val="22"/>
              </w:rPr>
              <w:t>и   прим</w:t>
            </w:r>
            <w:r w:rsidR="00454C45">
              <w:rPr>
                <w:sz w:val="22"/>
                <w:szCs w:val="22"/>
              </w:rPr>
              <w:t>еняемым  к  объектам  налогообло</w:t>
            </w:r>
            <w:r w:rsidRPr="009101B6">
              <w:rPr>
                <w:sz w:val="22"/>
                <w:szCs w:val="22"/>
              </w:rPr>
              <w:t>жения,</w:t>
            </w:r>
            <w:r w:rsidR="005A59D1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расположенным  в  границах  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10606043100000110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464,3</w:t>
            </w:r>
          </w:p>
        </w:tc>
      </w:tr>
      <w:tr w:rsidR="009101B6" w:rsidRPr="007A6185" w:rsidTr="009101B6">
        <w:trPr>
          <w:trHeight w:val="22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10800000000000000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21,0</w:t>
            </w:r>
          </w:p>
        </w:tc>
      </w:tr>
      <w:tr w:rsidR="009101B6" w:rsidRPr="007A6185" w:rsidTr="009101B6">
        <w:trPr>
          <w:trHeight w:val="675"/>
        </w:trPr>
        <w:tc>
          <w:tcPr>
            <w:tcW w:w="4928" w:type="dxa"/>
            <w:shd w:val="clear" w:color="auto" w:fill="auto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10804020010000110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21,0</w:t>
            </w:r>
          </w:p>
        </w:tc>
      </w:tr>
      <w:tr w:rsidR="009101B6" w:rsidRPr="007A6185" w:rsidTr="009101B6">
        <w:trPr>
          <w:trHeight w:val="51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Доходы от оказания услуг</w:t>
            </w:r>
            <w:r w:rsidR="00454C45">
              <w:rPr>
                <w:bCs/>
                <w:sz w:val="22"/>
                <w:szCs w:val="22"/>
              </w:rPr>
              <w:t xml:space="preserve"> </w:t>
            </w:r>
            <w:r w:rsidRPr="009101B6">
              <w:rPr>
                <w:bCs/>
                <w:sz w:val="22"/>
                <w:szCs w:val="22"/>
              </w:rPr>
              <w:t>(работ)</w:t>
            </w:r>
            <w:r w:rsidR="00454C45">
              <w:rPr>
                <w:bCs/>
                <w:sz w:val="22"/>
                <w:szCs w:val="22"/>
              </w:rPr>
              <w:t xml:space="preserve">                                  </w:t>
            </w:r>
            <w:r w:rsidRPr="009101B6">
              <w:rPr>
                <w:bCs/>
                <w:sz w:val="22"/>
                <w:szCs w:val="22"/>
              </w:rPr>
              <w:t xml:space="preserve"> или компенсации затрат государства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11301000000000130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40,6</w:t>
            </w:r>
          </w:p>
        </w:tc>
      </w:tr>
      <w:tr w:rsidR="009101B6" w:rsidRPr="007A6185" w:rsidTr="00454C45">
        <w:trPr>
          <w:trHeight w:val="311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Прочие доходы от оказания платных услуг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(работ) получателями средств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11301995100000130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40,6</w:t>
            </w:r>
          </w:p>
        </w:tc>
      </w:tr>
      <w:tr w:rsidR="009101B6" w:rsidRPr="007A6185" w:rsidTr="009101B6">
        <w:trPr>
          <w:trHeight w:val="46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Доходы от продажи материальных</w:t>
            </w:r>
            <w:r w:rsidR="00454C45">
              <w:rPr>
                <w:bCs/>
                <w:sz w:val="22"/>
                <w:szCs w:val="22"/>
              </w:rPr>
              <w:t xml:space="preserve">                                   </w:t>
            </w:r>
            <w:r w:rsidRPr="009101B6">
              <w:rPr>
                <w:bCs/>
                <w:sz w:val="22"/>
                <w:szCs w:val="22"/>
              </w:rPr>
              <w:t xml:space="preserve"> и нематериальных активов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11400000000000000000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2,1</w:t>
            </w:r>
          </w:p>
        </w:tc>
      </w:tr>
      <w:tr w:rsidR="009101B6" w:rsidRPr="007A6185" w:rsidTr="009101B6">
        <w:trPr>
          <w:trHeight w:val="43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Доходы от продажи земельных участков,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 xml:space="preserve">государственная собственность на которые </w:t>
            </w:r>
            <w:r w:rsidR="00454C45">
              <w:rPr>
                <w:sz w:val="22"/>
                <w:szCs w:val="22"/>
              </w:rPr>
              <w:t xml:space="preserve">                  </w:t>
            </w:r>
            <w:r w:rsidRPr="009101B6">
              <w:rPr>
                <w:sz w:val="22"/>
                <w:szCs w:val="22"/>
              </w:rPr>
              <w:t>не разграничена и которые расположены</w:t>
            </w:r>
            <w:r w:rsidR="00454C45">
              <w:rPr>
                <w:sz w:val="22"/>
                <w:szCs w:val="22"/>
              </w:rPr>
              <w:t xml:space="preserve">                      </w:t>
            </w:r>
            <w:r w:rsidRPr="009101B6">
              <w:rPr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961 1 14 06020 00 0000 430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2,1</w:t>
            </w:r>
          </w:p>
        </w:tc>
      </w:tr>
      <w:tr w:rsidR="009101B6" w:rsidRPr="007A6185" w:rsidTr="009101B6">
        <w:trPr>
          <w:trHeight w:val="27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Денежные взыскания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(штрафы),установленные законами субъектов РФ за несоблюдение муниципальных правовых актов, зачисляемые</w:t>
            </w:r>
            <w:r w:rsidR="00454C45">
              <w:rPr>
                <w:sz w:val="22"/>
                <w:szCs w:val="22"/>
              </w:rPr>
              <w:t xml:space="preserve">                </w:t>
            </w:r>
            <w:r w:rsidRPr="009101B6">
              <w:rPr>
                <w:sz w:val="22"/>
                <w:szCs w:val="22"/>
              </w:rPr>
              <w:t xml:space="preserve"> в бюджеты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000 1 16 51040 02 0000 140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</w:tr>
      <w:tr w:rsidR="009101B6" w:rsidRPr="007A6185" w:rsidTr="00454C45">
        <w:trPr>
          <w:trHeight w:val="246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Штрафы, санкции,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возмещение ущерба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000 1 16 00000 00 0000 000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15,7</w:t>
            </w:r>
          </w:p>
        </w:tc>
      </w:tr>
      <w:tr w:rsidR="009101B6" w:rsidRPr="007A6185" w:rsidTr="009101B6">
        <w:trPr>
          <w:trHeight w:val="70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 w:rsidP="00454C45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Денежные взыскания</w:t>
            </w:r>
            <w:r w:rsidR="00454C45">
              <w:rPr>
                <w:sz w:val="22"/>
                <w:szCs w:val="22"/>
              </w:rPr>
              <w:t xml:space="preserve">  (</w:t>
            </w:r>
            <w:r w:rsidRPr="009101B6">
              <w:rPr>
                <w:sz w:val="22"/>
                <w:szCs w:val="22"/>
              </w:rPr>
              <w:t>штрафы),установленные законами субъектов РФ за несоблюдение муниципальных правовых актов, зачисляемые</w:t>
            </w:r>
            <w:r w:rsidR="00454C45">
              <w:rPr>
                <w:sz w:val="22"/>
                <w:szCs w:val="22"/>
              </w:rPr>
              <w:t xml:space="preserve">                </w:t>
            </w:r>
            <w:r w:rsidRPr="009101B6">
              <w:rPr>
                <w:sz w:val="22"/>
                <w:szCs w:val="22"/>
              </w:rPr>
              <w:t xml:space="preserve"> в бюджеты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000 1 16 51040 02 0000 140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color w:val="FF0000"/>
                <w:sz w:val="22"/>
                <w:szCs w:val="22"/>
              </w:rPr>
            </w:pPr>
            <w:r w:rsidRPr="009101B6">
              <w:rPr>
                <w:iCs/>
                <w:color w:val="FF0000"/>
                <w:sz w:val="22"/>
                <w:szCs w:val="22"/>
              </w:rPr>
              <w:t>15,7</w:t>
            </w:r>
          </w:p>
        </w:tc>
      </w:tr>
      <w:tr w:rsidR="009101B6" w:rsidRPr="007A6185" w:rsidTr="009101B6">
        <w:trPr>
          <w:trHeight w:val="24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20000000000000000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6 311,8</w:t>
            </w:r>
          </w:p>
        </w:tc>
      </w:tr>
      <w:tr w:rsidR="009101B6" w:rsidRPr="007A6185" w:rsidTr="00454C45">
        <w:trPr>
          <w:trHeight w:val="524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 xml:space="preserve">Дотации бюджетам субъектов РФ </w:t>
            </w:r>
            <w:r w:rsidR="00454C45">
              <w:rPr>
                <w:bCs/>
                <w:sz w:val="22"/>
                <w:szCs w:val="22"/>
              </w:rPr>
              <w:t xml:space="preserve">                                   </w:t>
            </w:r>
            <w:r w:rsidRPr="009101B6">
              <w:rPr>
                <w:bCs/>
                <w:sz w:val="22"/>
                <w:szCs w:val="22"/>
              </w:rPr>
              <w:t>и 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20201000000000000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1 803,0</w:t>
            </w:r>
          </w:p>
        </w:tc>
      </w:tr>
      <w:tr w:rsidR="009101B6" w:rsidRPr="007A6185" w:rsidTr="009101B6">
        <w:trPr>
          <w:trHeight w:val="27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 xml:space="preserve">Дотации бюджетам   муниципальных районов </w:t>
            </w:r>
            <w:r w:rsidR="00454C45">
              <w:rPr>
                <w:sz w:val="22"/>
                <w:szCs w:val="22"/>
              </w:rPr>
              <w:t xml:space="preserve">              </w:t>
            </w:r>
            <w:r w:rsidRPr="009101B6">
              <w:rPr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20201001100000151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1 803,0</w:t>
            </w:r>
          </w:p>
        </w:tc>
      </w:tr>
      <w:tr w:rsidR="009101B6" w:rsidRPr="007A6185" w:rsidTr="009101B6">
        <w:trPr>
          <w:trHeight w:val="45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 xml:space="preserve">Субсидии бюджетам субъектов РФ </w:t>
            </w:r>
            <w:r w:rsidR="00454C45">
              <w:rPr>
                <w:bCs/>
                <w:sz w:val="22"/>
                <w:szCs w:val="22"/>
              </w:rPr>
              <w:t xml:space="preserve">                                 </w:t>
            </w:r>
            <w:r w:rsidRPr="009101B6">
              <w:rPr>
                <w:bCs/>
                <w:sz w:val="22"/>
                <w:szCs w:val="22"/>
              </w:rPr>
              <w:t>и 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20202000000000000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4 328,0</w:t>
            </w:r>
          </w:p>
        </w:tc>
      </w:tr>
      <w:tr w:rsidR="009101B6" w:rsidRPr="007A6185" w:rsidTr="00454C45">
        <w:trPr>
          <w:trHeight w:val="247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Прочие субсидии   бюджетам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20202999100000151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4 328,0</w:t>
            </w:r>
          </w:p>
        </w:tc>
      </w:tr>
      <w:tr w:rsidR="009101B6" w:rsidRPr="007A6185" w:rsidTr="009101B6">
        <w:trPr>
          <w:trHeight w:val="45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 xml:space="preserve">Субвенции бюджетам субъектов РФ </w:t>
            </w:r>
            <w:r w:rsidR="00454C45">
              <w:rPr>
                <w:bCs/>
                <w:sz w:val="22"/>
                <w:szCs w:val="22"/>
              </w:rPr>
              <w:t xml:space="preserve">                               </w:t>
            </w:r>
            <w:r w:rsidRPr="009101B6">
              <w:rPr>
                <w:bCs/>
                <w:sz w:val="22"/>
                <w:szCs w:val="22"/>
              </w:rPr>
              <w:t>и 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20203024100000151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180,8</w:t>
            </w:r>
          </w:p>
        </w:tc>
      </w:tr>
      <w:tr w:rsidR="009101B6" w:rsidRPr="007A6185" w:rsidTr="009101B6">
        <w:trPr>
          <w:trHeight w:val="21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 xml:space="preserve">Субвенции бюджетам муниципальных районов на осуществление воинского учета на территориях, 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20203015100000151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175,6</w:t>
            </w:r>
          </w:p>
        </w:tc>
      </w:tr>
      <w:tr w:rsidR="009101B6" w:rsidRPr="007A6185" w:rsidTr="009101B6">
        <w:trPr>
          <w:trHeight w:val="46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Субвенция бюджетам  посел</w:t>
            </w:r>
            <w:r w:rsidR="00454C45">
              <w:rPr>
                <w:sz w:val="22"/>
                <w:szCs w:val="22"/>
              </w:rPr>
              <w:t>ений на выполнение передаваемых</w:t>
            </w:r>
            <w:r w:rsidRPr="009101B6">
              <w:rPr>
                <w:sz w:val="22"/>
                <w:szCs w:val="22"/>
              </w:rPr>
              <w:t xml:space="preserve"> полномочий субъектов Российской Федерация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20203024100000151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5,2</w:t>
            </w:r>
          </w:p>
        </w:tc>
      </w:tr>
      <w:tr w:rsidR="009101B6" w:rsidRPr="007A6185" w:rsidTr="00454C45">
        <w:trPr>
          <w:trHeight w:val="228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961 2 0200000 00 0000 151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0,3</w:t>
            </w:r>
          </w:p>
        </w:tc>
      </w:tr>
      <w:tr w:rsidR="009101B6" w:rsidRPr="007A6185" w:rsidTr="00454C45">
        <w:trPr>
          <w:trHeight w:val="24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 xml:space="preserve">Прочие  межбюджетные </w:t>
            </w:r>
            <w:r w:rsidR="00454C45">
              <w:rPr>
                <w:sz w:val="22"/>
                <w:szCs w:val="22"/>
              </w:rPr>
              <w:t xml:space="preserve">трансферты, </w:t>
            </w:r>
            <w:r w:rsidRPr="009101B6">
              <w:rPr>
                <w:sz w:val="22"/>
                <w:szCs w:val="22"/>
              </w:rPr>
              <w:t>передаваемые бюджетам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961 2 0204999 10 0000 151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0,3</w:t>
            </w:r>
          </w:p>
        </w:tc>
      </w:tr>
      <w:tr w:rsidR="009101B6" w:rsidRPr="007A6185" w:rsidTr="00454C45">
        <w:trPr>
          <w:trHeight w:val="22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2070000000000000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36,0</w:t>
            </w:r>
          </w:p>
        </w:tc>
      </w:tr>
      <w:tr w:rsidR="009101B6" w:rsidRPr="007A6185" w:rsidTr="009101B6">
        <w:trPr>
          <w:trHeight w:val="495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lastRenderedPageBreak/>
              <w:t>Поступления от денежных пожертвований,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предоставляемых физическими  лицами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получателям средств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20705020100000180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36,0</w:t>
            </w:r>
          </w:p>
        </w:tc>
      </w:tr>
      <w:tr w:rsidR="009101B6" w:rsidRPr="007A6185" w:rsidTr="009101B6">
        <w:trPr>
          <w:trHeight w:val="330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sz w:val="22"/>
                <w:szCs w:val="22"/>
              </w:rPr>
            </w:pPr>
            <w:r w:rsidRPr="009101B6">
              <w:rPr>
                <w:sz w:val="22"/>
                <w:szCs w:val="22"/>
              </w:rPr>
              <w:t>Возврат остатков субсидий,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 xml:space="preserve">субвенций </w:t>
            </w:r>
            <w:r w:rsidR="00454C45">
              <w:rPr>
                <w:sz w:val="22"/>
                <w:szCs w:val="22"/>
              </w:rPr>
              <w:t xml:space="preserve">и иных межбюджетных трансфертов, </w:t>
            </w:r>
            <w:r w:rsidRPr="009101B6">
              <w:rPr>
                <w:sz w:val="22"/>
                <w:szCs w:val="22"/>
              </w:rPr>
              <w:t>имеющих целевое назначение,</w:t>
            </w:r>
            <w:r w:rsidR="00454C45">
              <w:rPr>
                <w:sz w:val="22"/>
                <w:szCs w:val="22"/>
              </w:rPr>
              <w:t xml:space="preserve"> </w:t>
            </w:r>
            <w:r w:rsidRPr="009101B6">
              <w:rPr>
                <w:sz w:val="22"/>
                <w:szCs w:val="22"/>
              </w:rPr>
              <w:t>прошлых лет из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21905000100000151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-36,3</w:t>
            </w:r>
          </w:p>
        </w:tc>
      </w:tr>
      <w:tr w:rsidR="009101B6" w:rsidRPr="007A6185" w:rsidTr="00454C45">
        <w:trPr>
          <w:trHeight w:val="259"/>
        </w:trPr>
        <w:tc>
          <w:tcPr>
            <w:tcW w:w="4928" w:type="dxa"/>
            <w:shd w:val="clear" w:color="auto" w:fill="auto"/>
            <w:vAlign w:val="bottom"/>
            <w:hideMark/>
          </w:tcPr>
          <w:p w:rsidR="009101B6" w:rsidRPr="009101B6" w:rsidRDefault="009101B6">
            <w:pPr>
              <w:rPr>
                <w:bCs/>
                <w:sz w:val="22"/>
                <w:szCs w:val="22"/>
              </w:rPr>
            </w:pPr>
            <w:r w:rsidRPr="009101B6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iCs/>
                <w:sz w:val="22"/>
                <w:szCs w:val="22"/>
              </w:rPr>
            </w:pPr>
            <w:r w:rsidRPr="009101B6">
              <w:rPr>
                <w:iCs/>
                <w:sz w:val="22"/>
                <w:szCs w:val="22"/>
              </w:rPr>
              <w:t>85000000000000000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9101B6" w:rsidRPr="009101B6" w:rsidRDefault="009101B6" w:rsidP="009101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1B6">
              <w:rPr>
                <w:bCs/>
                <w:iCs/>
                <w:sz w:val="22"/>
                <w:szCs w:val="22"/>
              </w:rPr>
              <w:t>9 175,3</w:t>
            </w:r>
          </w:p>
        </w:tc>
      </w:tr>
    </w:tbl>
    <w:p w:rsidR="003F56E5" w:rsidRDefault="003F56E5" w:rsidP="003F56E5">
      <w:pPr>
        <w:jc w:val="both"/>
      </w:pPr>
    </w:p>
    <w:p w:rsidR="00051478" w:rsidRDefault="00051478" w:rsidP="003F56E5">
      <w:pPr>
        <w:jc w:val="both"/>
      </w:pPr>
    </w:p>
    <w:p w:rsidR="00051478" w:rsidRDefault="00051478" w:rsidP="003F56E5">
      <w:pPr>
        <w:jc w:val="both"/>
      </w:pPr>
    </w:p>
    <w:p w:rsidR="00051478" w:rsidRDefault="00051478" w:rsidP="003F56E5">
      <w:pPr>
        <w:jc w:val="both"/>
      </w:pPr>
    </w:p>
    <w:p w:rsidR="00051478" w:rsidRDefault="00051478" w:rsidP="003F56E5">
      <w:pPr>
        <w:jc w:val="both"/>
      </w:pPr>
    </w:p>
    <w:p w:rsidR="00051478" w:rsidRDefault="00051478" w:rsidP="003F56E5">
      <w:pPr>
        <w:jc w:val="both"/>
      </w:pPr>
    </w:p>
    <w:p w:rsidR="00051478" w:rsidRDefault="00051478" w:rsidP="003F56E5">
      <w:pPr>
        <w:jc w:val="both"/>
      </w:pPr>
    </w:p>
    <w:p w:rsidR="00051478" w:rsidRDefault="00051478" w:rsidP="003F56E5">
      <w:pPr>
        <w:jc w:val="both"/>
      </w:pPr>
    </w:p>
    <w:p w:rsidR="00051478" w:rsidRDefault="00051478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1C32AE" w:rsidRDefault="001C32AE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BA0C72" w:rsidRDefault="00BA0C72" w:rsidP="003F56E5">
      <w:pPr>
        <w:jc w:val="both"/>
      </w:pPr>
    </w:p>
    <w:p w:rsidR="001C32AE" w:rsidRDefault="001C32AE" w:rsidP="003F56E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1C32AE" w:rsidTr="007A6185">
        <w:tc>
          <w:tcPr>
            <w:tcW w:w="5778" w:type="dxa"/>
            <w:shd w:val="clear" w:color="auto" w:fill="auto"/>
          </w:tcPr>
          <w:p w:rsidR="001C32AE" w:rsidRDefault="001C32AE" w:rsidP="007A6185">
            <w:pPr>
              <w:jc w:val="both"/>
            </w:pPr>
          </w:p>
        </w:tc>
        <w:tc>
          <w:tcPr>
            <w:tcW w:w="3792" w:type="dxa"/>
            <w:shd w:val="clear" w:color="auto" w:fill="auto"/>
          </w:tcPr>
          <w:p w:rsidR="002B7E47" w:rsidRPr="007A6185" w:rsidRDefault="002B7E47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Приложение 3</w:t>
            </w:r>
          </w:p>
          <w:p w:rsidR="002B7E47" w:rsidRPr="007A6185" w:rsidRDefault="002B7E47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к решению Совета депутатов</w:t>
            </w:r>
          </w:p>
          <w:p w:rsidR="002B7E47" w:rsidRPr="007A6185" w:rsidRDefault="002B7E47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Совхозского сельского поселения</w:t>
            </w:r>
          </w:p>
          <w:p w:rsidR="00942ADC" w:rsidRDefault="00663A88" w:rsidP="007A6185">
            <w:pPr>
              <w:jc w:val="both"/>
            </w:pPr>
            <w:r>
              <w:rPr>
                <w:sz w:val="20"/>
                <w:szCs w:val="20"/>
              </w:rPr>
              <w:t>от 27.05.2016 № 84</w:t>
            </w:r>
            <w:r w:rsidR="002B7E47" w:rsidRPr="007A618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</w:t>
            </w:r>
          </w:p>
        </w:tc>
      </w:tr>
    </w:tbl>
    <w:p w:rsidR="001C32AE" w:rsidRDefault="001C32AE" w:rsidP="003F56E5">
      <w:pPr>
        <w:jc w:val="both"/>
      </w:pPr>
    </w:p>
    <w:p w:rsidR="00AC610A" w:rsidRDefault="00AC610A" w:rsidP="00AC610A">
      <w:pPr>
        <w:jc w:val="center"/>
      </w:pPr>
      <w:r>
        <w:t>Исполнение бюджета Совхозс</w:t>
      </w:r>
      <w:r w:rsidR="000E5A14">
        <w:t>кого сельского поселения за 2015</w:t>
      </w:r>
      <w:r>
        <w:t xml:space="preserve"> год</w:t>
      </w:r>
    </w:p>
    <w:p w:rsidR="00BE78FE" w:rsidRDefault="00BE78FE" w:rsidP="00AC610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072"/>
        <w:gridCol w:w="1302"/>
        <w:gridCol w:w="1417"/>
        <w:gridCol w:w="963"/>
      </w:tblGrid>
      <w:tr w:rsidR="00157543" w:rsidTr="008B6DE1">
        <w:tc>
          <w:tcPr>
            <w:tcW w:w="816" w:type="dxa"/>
            <w:shd w:val="clear" w:color="auto" w:fill="auto"/>
            <w:vAlign w:val="center"/>
          </w:tcPr>
          <w:p w:rsidR="00BE78FE" w:rsidRDefault="00BE78FE" w:rsidP="008B6DE1">
            <w:pPr>
              <w:jc w:val="center"/>
            </w:pPr>
            <w:r>
              <w:t>Код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E78FE" w:rsidRDefault="00BE78FE" w:rsidP="008B6DE1">
            <w:pPr>
              <w:jc w:val="center"/>
            </w:pPr>
            <w:r>
              <w:t>Расходы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E78FE" w:rsidRDefault="00BE78FE" w:rsidP="008B6DE1">
            <w:pPr>
              <w:jc w:val="center"/>
            </w:pPr>
            <w:r>
              <w:t>Назначено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8FE" w:rsidRDefault="00BE78FE" w:rsidP="008B6DE1">
            <w:pPr>
              <w:jc w:val="center"/>
            </w:pPr>
            <w:r>
              <w:t>Исполнено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E78FE" w:rsidRDefault="00BE78FE" w:rsidP="008B6DE1">
            <w:pPr>
              <w:jc w:val="center"/>
            </w:pPr>
            <w:r>
              <w:t>%</w:t>
            </w:r>
          </w:p>
        </w:tc>
      </w:tr>
      <w:tr w:rsidR="00157543" w:rsidTr="007A6185">
        <w:tc>
          <w:tcPr>
            <w:tcW w:w="816" w:type="dxa"/>
            <w:shd w:val="clear" w:color="auto" w:fill="auto"/>
          </w:tcPr>
          <w:p w:rsidR="00BE78FE" w:rsidRPr="0025667C" w:rsidRDefault="00C065A7" w:rsidP="007A6185">
            <w:pPr>
              <w:jc w:val="center"/>
              <w:rPr>
                <w:sz w:val="22"/>
                <w:szCs w:val="22"/>
              </w:rPr>
            </w:pPr>
            <w:r w:rsidRPr="0025667C">
              <w:rPr>
                <w:sz w:val="22"/>
                <w:szCs w:val="22"/>
              </w:rPr>
              <w:t>1</w:t>
            </w:r>
          </w:p>
        </w:tc>
        <w:tc>
          <w:tcPr>
            <w:tcW w:w="5072" w:type="dxa"/>
            <w:shd w:val="clear" w:color="auto" w:fill="auto"/>
          </w:tcPr>
          <w:p w:rsidR="00BE78FE" w:rsidRPr="0025667C" w:rsidRDefault="00C065A7" w:rsidP="007A6185">
            <w:pPr>
              <w:jc w:val="center"/>
              <w:rPr>
                <w:sz w:val="22"/>
                <w:szCs w:val="22"/>
              </w:rPr>
            </w:pPr>
            <w:r w:rsidRPr="0025667C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BE78FE" w:rsidRPr="0025667C" w:rsidRDefault="00C065A7" w:rsidP="007A6185">
            <w:pPr>
              <w:jc w:val="center"/>
              <w:rPr>
                <w:sz w:val="22"/>
                <w:szCs w:val="22"/>
              </w:rPr>
            </w:pPr>
            <w:r w:rsidRPr="0025667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E78FE" w:rsidRPr="0025667C" w:rsidRDefault="00C065A7" w:rsidP="007A6185">
            <w:pPr>
              <w:jc w:val="center"/>
              <w:rPr>
                <w:sz w:val="22"/>
                <w:szCs w:val="22"/>
              </w:rPr>
            </w:pPr>
            <w:r w:rsidRPr="0025667C"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BE78FE" w:rsidRPr="0025667C" w:rsidRDefault="00C065A7" w:rsidP="007A6185">
            <w:pPr>
              <w:jc w:val="center"/>
              <w:rPr>
                <w:sz w:val="22"/>
                <w:szCs w:val="22"/>
              </w:rPr>
            </w:pPr>
            <w:r w:rsidRPr="0025667C">
              <w:rPr>
                <w:sz w:val="22"/>
                <w:szCs w:val="22"/>
              </w:rPr>
              <w:t>5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3 089,6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2 965,2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96,0%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0102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661,6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657,1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99,3%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0104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2 333,6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2 230,1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95,6%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0106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Обеспечение деятельности финансовых,</w:t>
            </w:r>
            <w:r w:rsidR="00265CAC">
              <w:rPr>
                <w:sz w:val="22"/>
                <w:szCs w:val="22"/>
              </w:rPr>
              <w:t xml:space="preserve"> </w:t>
            </w:r>
            <w:r w:rsidRPr="00B04ABF">
              <w:rPr>
                <w:sz w:val="22"/>
                <w:szCs w:val="22"/>
              </w:rPr>
              <w:t>налоговых и таможенных органов и органов финансового(финансово-бюджетного)надзора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13,0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100,0%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0111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0113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68,5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65,0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94,9%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175,6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175,6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100,0%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0203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265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</w:t>
            </w:r>
            <w:r w:rsidR="00B04ABF" w:rsidRPr="00B04ABF">
              <w:rPr>
                <w:sz w:val="22"/>
                <w:szCs w:val="22"/>
              </w:rPr>
              <w:t>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175,6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175,6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100,0%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231,4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202,0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87,3%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0310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231,4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202,0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87,3%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2 147,1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2 021,1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94,1%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0409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Дорожное хозяйство</w:t>
            </w:r>
            <w:r w:rsidR="009F5499">
              <w:rPr>
                <w:sz w:val="22"/>
                <w:szCs w:val="22"/>
              </w:rPr>
              <w:t xml:space="preserve"> </w:t>
            </w:r>
            <w:r w:rsidRPr="00B04ABF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2 040,8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1 920,8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94,1%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0412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106,3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100,3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94,4%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2 200,9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1 679,5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76,3%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0502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Мероприятия в коммунальном хозяйстве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912,9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812,9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89,0%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0503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1 288,0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866,6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67,3%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58,7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83,9%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0707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58,7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83,9%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2 363,0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2 174,4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92,0%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0801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2 363,0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2 174,4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92,0%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Cоциальная политика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145,0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137,8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95,0%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1001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145,0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137,8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95,0%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89,0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88,0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98,9%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1102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89,0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sz w:val="22"/>
                <w:szCs w:val="22"/>
              </w:rPr>
            </w:pPr>
            <w:r w:rsidRPr="00B04ABF">
              <w:rPr>
                <w:sz w:val="22"/>
                <w:szCs w:val="22"/>
              </w:rPr>
              <w:t>88,0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98,9%</w:t>
            </w:r>
          </w:p>
        </w:tc>
      </w:tr>
      <w:tr w:rsidR="00B04ABF" w:rsidTr="00B04ABF">
        <w:tc>
          <w:tcPr>
            <w:tcW w:w="816" w:type="dxa"/>
            <w:shd w:val="clear" w:color="auto" w:fill="auto"/>
            <w:vAlign w:val="center"/>
          </w:tcPr>
          <w:p w:rsidR="00B04ABF" w:rsidRPr="00B04ABF" w:rsidRDefault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9600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04ABF" w:rsidRPr="00B04ABF" w:rsidRDefault="00B04ABF">
            <w:pPr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ИТОГО РАСХОДОВ: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10 511,6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9 502,3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04ABF" w:rsidRPr="00B04ABF" w:rsidRDefault="00B04ABF" w:rsidP="00B04ABF">
            <w:pPr>
              <w:jc w:val="center"/>
              <w:rPr>
                <w:bCs/>
                <w:sz w:val="22"/>
                <w:szCs w:val="22"/>
              </w:rPr>
            </w:pPr>
            <w:r w:rsidRPr="00B04ABF">
              <w:rPr>
                <w:bCs/>
                <w:sz w:val="22"/>
                <w:szCs w:val="22"/>
              </w:rPr>
              <w:t>90,4%</w:t>
            </w:r>
          </w:p>
        </w:tc>
      </w:tr>
    </w:tbl>
    <w:p w:rsidR="00BE78FE" w:rsidRDefault="00BE78FE" w:rsidP="00AC610A">
      <w:pPr>
        <w:jc w:val="center"/>
      </w:pPr>
    </w:p>
    <w:p w:rsidR="00597C9B" w:rsidRDefault="00597C9B" w:rsidP="00AC610A">
      <w:pPr>
        <w:jc w:val="center"/>
      </w:pPr>
    </w:p>
    <w:p w:rsidR="00597C9B" w:rsidRDefault="00597C9B" w:rsidP="00AC610A">
      <w:pPr>
        <w:jc w:val="center"/>
      </w:pPr>
    </w:p>
    <w:p w:rsidR="00597C9B" w:rsidRDefault="00597C9B" w:rsidP="00AC610A">
      <w:pPr>
        <w:jc w:val="center"/>
      </w:pPr>
    </w:p>
    <w:p w:rsidR="00597C9B" w:rsidRDefault="00597C9B" w:rsidP="00AC610A">
      <w:pPr>
        <w:jc w:val="center"/>
      </w:pPr>
    </w:p>
    <w:p w:rsidR="00597C9B" w:rsidRDefault="00597C9B" w:rsidP="00AC610A">
      <w:pPr>
        <w:jc w:val="center"/>
      </w:pPr>
    </w:p>
    <w:p w:rsidR="00E4022A" w:rsidRDefault="00E4022A" w:rsidP="00AC610A">
      <w:pPr>
        <w:jc w:val="center"/>
      </w:pPr>
    </w:p>
    <w:p w:rsidR="00E4022A" w:rsidRDefault="00E4022A" w:rsidP="00AC610A">
      <w:pPr>
        <w:jc w:val="center"/>
      </w:pPr>
    </w:p>
    <w:p w:rsidR="00E4022A" w:rsidRDefault="00E4022A" w:rsidP="00AC610A">
      <w:pPr>
        <w:jc w:val="center"/>
      </w:pPr>
    </w:p>
    <w:p w:rsidR="00E4022A" w:rsidRDefault="00E4022A" w:rsidP="00AC610A">
      <w:pPr>
        <w:jc w:val="center"/>
      </w:pPr>
    </w:p>
    <w:p w:rsidR="00597C9B" w:rsidRDefault="00597C9B" w:rsidP="00AC610A">
      <w:pPr>
        <w:jc w:val="center"/>
      </w:pPr>
    </w:p>
    <w:p w:rsidR="00597C9B" w:rsidRDefault="00597C9B" w:rsidP="00AC610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597C9B" w:rsidTr="007A6185">
        <w:tc>
          <w:tcPr>
            <w:tcW w:w="6204" w:type="dxa"/>
            <w:shd w:val="clear" w:color="auto" w:fill="auto"/>
          </w:tcPr>
          <w:p w:rsidR="00597C9B" w:rsidRDefault="00597C9B" w:rsidP="007A6185">
            <w:pPr>
              <w:jc w:val="center"/>
            </w:pPr>
          </w:p>
        </w:tc>
        <w:tc>
          <w:tcPr>
            <w:tcW w:w="3366" w:type="dxa"/>
            <w:shd w:val="clear" w:color="auto" w:fill="auto"/>
          </w:tcPr>
          <w:p w:rsidR="00597C9B" w:rsidRPr="007A6185" w:rsidRDefault="00597C9B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Приложение 4</w:t>
            </w:r>
          </w:p>
          <w:p w:rsidR="00597C9B" w:rsidRPr="007A6185" w:rsidRDefault="00597C9B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к решению Совета депутатов</w:t>
            </w:r>
          </w:p>
          <w:p w:rsidR="00597C9B" w:rsidRPr="007A6185" w:rsidRDefault="00597C9B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Совхозского сельского поселения</w:t>
            </w:r>
          </w:p>
          <w:p w:rsidR="00597C9B" w:rsidRDefault="00E4022A" w:rsidP="00597C9B">
            <w:r>
              <w:rPr>
                <w:sz w:val="20"/>
                <w:szCs w:val="20"/>
              </w:rPr>
              <w:t>от 27.05.2016 № 84</w:t>
            </w:r>
            <w:r w:rsidR="00597C9B" w:rsidRPr="007A618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</w:t>
            </w:r>
          </w:p>
        </w:tc>
      </w:tr>
    </w:tbl>
    <w:p w:rsidR="00597C9B" w:rsidRDefault="00597C9B" w:rsidP="00AC610A">
      <w:pPr>
        <w:jc w:val="center"/>
      </w:pPr>
    </w:p>
    <w:p w:rsidR="0084494F" w:rsidRDefault="0084494F" w:rsidP="00AC610A">
      <w:pPr>
        <w:jc w:val="center"/>
      </w:pPr>
    </w:p>
    <w:p w:rsidR="0084494F" w:rsidRDefault="0084494F" w:rsidP="0084494F">
      <w:pPr>
        <w:jc w:val="center"/>
      </w:pPr>
      <w:r>
        <w:t>Распределение бюджетных ассигнований по разделам и подразделам, целевым статьям                  и видам расходов классификации расходов  бюджета Совхозского сельского поселения</w:t>
      </w:r>
      <w:r w:rsidR="00E739E2">
        <w:t xml:space="preserve">                 за 2015</w:t>
      </w:r>
      <w:r>
        <w:t xml:space="preserve"> год</w:t>
      </w:r>
    </w:p>
    <w:p w:rsidR="00642A01" w:rsidRDefault="00642A01" w:rsidP="008449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847"/>
        <w:gridCol w:w="848"/>
        <w:gridCol w:w="1130"/>
        <w:gridCol w:w="706"/>
        <w:gridCol w:w="992"/>
      </w:tblGrid>
      <w:tr w:rsidR="00157543" w:rsidTr="007A6185">
        <w:trPr>
          <w:trHeight w:val="1386"/>
        </w:trPr>
        <w:tc>
          <w:tcPr>
            <w:tcW w:w="5047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Раздел Подраздел</w:t>
            </w:r>
          </w:p>
        </w:tc>
        <w:tc>
          <w:tcPr>
            <w:tcW w:w="1130" w:type="dxa"/>
            <w:shd w:val="clear" w:color="auto" w:fill="auto"/>
            <w:textDirection w:val="btLr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Вид      расходов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 xml:space="preserve"> 2014 год</w:t>
            </w:r>
          </w:p>
        </w:tc>
      </w:tr>
      <w:tr w:rsidR="00157543" w:rsidTr="007A6185">
        <w:tc>
          <w:tcPr>
            <w:tcW w:w="5047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4D4" w:rsidRPr="00496B7E" w:rsidRDefault="00C054D4" w:rsidP="007A6185">
            <w:pPr>
              <w:jc w:val="center"/>
              <w:rPr>
                <w:bCs/>
                <w:sz w:val="22"/>
                <w:szCs w:val="22"/>
              </w:rPr>
            </w:pPr>
            <w:r w:rsidRPr="00496B7E">
              <w:rPr>
                <w:bCs/>
                <w:sz w:val="22"/>
                <w:szCs w:val="22"/>
              </w:rPr>
              <w:t>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outlineLvl w:val="1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2965,2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outlineLvl w:val="2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657,1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outlineLvl w:val="2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657,1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90 0 0003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657,1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outlineLvl w:val="3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90 0 0003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657,1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2230,1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2230,1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Обеспечение деятельности  органов местного самоуправления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90 0 0001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2195,4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90 0 0001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1364,7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90 0 0001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806,7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90 0 0001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24,0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90 0 7001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5,2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90 0 7001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5,2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29,5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29,5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0104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29,5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13,0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направления деятельности органов  местного самоуправления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13,0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Обеспечение деятельности местного самоуправления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90 0 0001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13,0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90 0 0001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13,0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99 0 8007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0111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99 0 8007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0111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99 0 8007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65,0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65,0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Прочие выплаты бюджета  Николаевского муниципального района,</w:t>
            </w:r>
            <w:r w:rsidR="004C76EE">
              <w:rPr>
                <w:bCs/>
                <w:sz w:val="22"/>
                <w:szCs w:val="22"/>
              </w:rPr>
              <w:t xml:space="preserve"> </w:t>
            </w:r>
            <w:r w:rsidRPr="00995C31">
              <w:rPr>
                <w:bCs/>
                <w:sz w:val="22"/>
                <w:szCs w:val="22"/>
              </w:rPr>
              <w:t>городского и сельских поселений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99 0 8099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65,0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0113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99 0 8099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62,3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0113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99 0 8099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  <w:vAlign w:val="bottom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99 0 8999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0113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99 0 8999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175,6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175,6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175,6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99 0 5118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175,6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0203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99 0 5118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136,7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0203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99 0 5118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38,9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202,0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202,0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Ведомственная целевая программа "Обеспечение безопасности населения "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54 0 0000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186,0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Мероприятия  по пожарной безопасности и защите населения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0310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54 0 2061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213,0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0310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54 0 2061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186,0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16,0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0310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16,0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0310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16,0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2021,1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1920,8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Ведомственная целевая программа "Дорожное хозяйство"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50 0 0000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1920,8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Ремонт и содержание  дорог общего пользования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50 0 2055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1920,8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0409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50 0 2055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1920,8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100,3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100,3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0412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99 0 8032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0412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99 0 8032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98,0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0412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99 0 8032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1679,5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Ведомственная целевая программа "Коммунальное хозяйство"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56 0 0000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812,9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Мероприятия по коммунальному хозяйству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56 0 2062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812,9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56 0 2062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317,1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495,8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9902062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495,8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866,6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1A0D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</w:t>
            </w:r>
            <w:r w:rsidR="00995C31" w:rsidRPr="00995C31">
              <w:rPr>
                <w:bCs/>
                <w:sz w:val="22"/>
                <w:szCs w:val="22"/>
              </w:rPr>
              <w:t>мма "Развитие благоустройства"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53 0 0000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866,6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53 0 2001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155,4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53 0 2001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155,4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53 0 2002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53 0 2002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Мероприятия по организации и содержании мест захоронения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53 0 2003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66,0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53 0 2003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66,0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53 0 2004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566,2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53 0 2004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566,2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79,0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79,0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0503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79,0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58,7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0707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58,7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Ведомственная целевая программа "Молодёжная политика"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0707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52 0 0000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58,7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Мероприятия по молодёжной политике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0707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52 0 2207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58,7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0707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52 0 2207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58,7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2174,4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2174,4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 xml:space="preserve">Ведомственная целевая программа "Сфера </w:t>
            </w:r>
            <w:r w:rsidRPr="00995C31">
              <w:rPr>
                <w:bCs/>
                <w:sz w:val="22"/>
                <w:szCs w:val="22"/>
              </w:rPr>
              <w:lastRenderedPageBreak/>
              <w:t>культуры"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51 0 0000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2174,4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lastRenderedPageBreak/>
              <w:t>Расходы на обеспечение деятельности</w:t>
            </w:r>
            <w:r w:rsidR="00C757C3">
              <w:rPr>
                <w:bCs/>
                <w:sz w:val="22"/>
                <w:szCs w:val="22"/>
              </w:rPr>
              <w:t xml:space="preserve"> </w:t>
            </w:r>
            <w:r w:rsidRPr="00995C31">
              <w:rPr>
                <w:bCs/>
                <w:sz w:val="22"/>
                <w:szCs w:val="22"/>
              </w:rPr>
              <w:t>(оказание услуг)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51 0 0059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1908,3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51 0 0059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1201,6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51 0 0059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706,7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Расходы на обеспечение деятельности</w:t>
            </w:r>
            <w:r w:rsidR="00C757C3">
              <w:rPr>
                <w:bCs/>
                <w:sz w:val="22"/>
                <w:szCs w:val="22"/>
              </w:rPr>
              <w:t xml:space="preserve"> </w:t>
            </w:r>
            <w:r w:rsidRPr="00995C31">
              <w:rPr>
                <w:bCs/>
                <w:sz w:val="22"/>
                <w:szCs w:val="22"/>
              </w:rPr>
              <w:t>(оказание услуг) казённых учреждений(Библиотеки)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51 0 0159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263,8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51 0 0159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239,2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51 0 0159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24,6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99 0 5144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99 0 5144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0,3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99 0 8014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137,8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137,8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Непрограммные расходы органов  местного самоуправления и казённых учреждений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137,8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Прочие меры социальной поддержки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99 0 1001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137,8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1001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99 0 1001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137,8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88,0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88,0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Ведомственная целевая программа "Развитие физической культуры и спорта"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55 0 0000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88,0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Мероприятия по физической культуре и спорту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55 0 2209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88,0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1102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55 0 2209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sz w:val="22"/>
                <w:szCs w:val="22"/>
              </w:rPr>
            </w:pPr>
            <w:r w:rsidRPr="00995C31">
              <w:rPr>
                <w:sz w:val="22"/>
                <w:szCs w:val="22"/>
              </w:rPr>
              <w:t>88,0</w:t>
            </w:r>
          </w:p>
        </w:tc>
      </w:tr>
      <w:tr w:rsidR="00995C31" w:rsidTr="00C757C3">
        <w:tc>
          <w:tcPr>
            <w:tcW w:w="5047" w:type="dxa"/>
            <w:shd w:val="clear" w:color="auto" w:fill="auto"/>
          </w:tcPr>
          <w:p w:rsidR="00995C31" w:rsidRPr="00995C31" w:rsidRDefault="00995C31">
            <w:pPr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5C31" w:rsidRPr="00995C31" w:rsidRDefault="00995C31" w:rsidP="001C04E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C31" w:rsidRPr="00995C31" w:rsidRDefault="00995C31" w:rsidP="00C757C3">
            <w:pPr>
              <w:jc w:val="center"/>
              <w:rPr>
                <w:bCs/>
                <w:sz w:val="22"/>
                <w:szCs w:val="22"/>
              </w:rPr>
            </w:pPr>
            <w:r w:rsidRPr="00995C31">
              <w:rPr>
                <w:bCs/>
                <w:sz w:val="22"/>
                <w:szCs w:val="22"/>
              </w:rPr>
              <w:t>9502,3</w:t>
            </w:r>
          </w:p>
        </w:tc>
      </w:tr>
    </w:tbl>
    <w:p w:rsidR="00642A01" w:rsidRDefault="00642A01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84494F">
      <w:pPr>
        <w:jc w:val="center"/>
      </w:pPr>
    </w:p>
    <w:p w:rsidR="0022401B" w:rsidRDefault="0022401B" w:rsidP="00CD7F59"/>
    <w:p w:rsidR="00CD7F59" w:rsidRDefault="00CD7F59" w:rsidP="00CD7F59"/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22401B" w:rsidTr="007A6185">
        <w:tc>
          <w:tcPr>
            <w:tcW w:w="6204" w:type="dxa"/>
            <w:shd w:val="clear" w:color="auto" w:fill="auto"/>
          </w:tcPr>
          <w:p w:rsidR="0022401B" w:rsidRDefault="0022401B" w:rsidP="007A6185">
            <w:pPr>
              <w:jc w:val="center"/>
            </w:pPr>
          </w:p>
        </w:tc>
        <w:tc>
          <w:tcPr>
            <w:tcW w:w="3366" w:type="dxa"/>
            <w:shd w:val="clear" w:color="auto" w:fill="auto"/>
          </w:tcPr>
          <w:p w:rsidR="0022401B" w:rsidRPr="007A6185" w:rsidRDefault="0022401B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Приложение 5</w:t>
            </w:r>
          </w:p>
          <w:p w:rsidR="0022401B" w:rsidRPr="007A6185" w:rsidRDefault="0022401B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к решению Совета депутатов</w:t>
            </w:r>
          </w:p>
          <w:p w:rsidR="0022401B" w:rsidRPr="007A6185" w:rsidRDefault="0022401B" w:rsidP="007A6185">
            <w:pPr>
              <w:jc w:val="both"/>
              <w:rPr>
                <w:sz w:val="20"/>
                <w:szCs w:val="20"/>
              </w:rPr>
            </w:pPr>
            <w:r w:rsidRPr="007A6185">
              <w:rPr>
                <w:sz w:val="20"/>
                <w:szCs w:val="20"/>
              </w:rPr>
              <w:t>Совхозского сельского поселения</w:t>
            </w:r>
          </w:p>
          <w:p w:rsidR="0022401B" w:rsidRDefault="00CD7F59" w:rsidP="003E2D7F">
            <w:r>
              <w:rPr>
                <w:sz w:val="20"/>
                <w:szCs w:val="20"/>
              </w:rPr>
              <w:t>от 27.05.2015 № 84</w:t>
            </w:r>
            <w:r w:rsidR="0022401B" w:rsidRPr="007A618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</w:t>
            </w:r>
          </w:p>
        </w:tc>
      </w:tr>
    </w:tbl>
    <w:p w:rsidR="0022401B" w:rsidRDefault="0022401B" w:rsidP="0084494F">
      <w:pPr>
        <w:jc w:val="center"/>
      </w:pPr>
    </w:p>
    <w:p w:rsidR="001122C4" w:rsidRDefault="001122C4" w:rsidP="001122C4">
      <w:pPr>
        <w:widowControl w:val="0"/>
        <w:shd w:val="clear" w:color="auto" w:fill="FFFFFF"/>
        <w:tabs>
          <w:tab w:val="left" w:pos="12900"/>
        </w:tabs>
        <w:autoSpaceDE w:val="0"/>
        <w:autoSpaceDN w:val="0"/>
        <w:adjustRightInd w:val="0"/>
        <w:ind w:right="-2" w:firstLine="426"/>
        <w:jc w:val="center"/>
        <w:rPr>
          <w:bCs/>
          <w:color w:val="303030"/>
          <w:spacing w:val="-1"/>
        </w:rPr>
      </w:pPr>
    </w:p>
    <w:p w:rsidR="001122C4" w:rsidRPr="001122C4" w:rsidRDefault="001122C4" w:rsidP="001122C4">
      <w:pPr>
        <w:widowControl w:val="0"/>
        <w:shd w:val="clear" w:color="auto" w:fill="FFFFFF"/>
        <w:tabs>
          <w:tab w:val="left" w:pos="12900"/>
        </w:tabs>
        <w:autoSpaceDE w:val="0"/>
        <w:autoSpaceDN w:val="0"/>
        <w:adjustRightInd w:val="0"/>
        <w:ind w:right="-2" w:firstLine="426"/>
        <w:jc w:val="center"/>
        <w:rPr>
          <w:bCs/>
          <w:color w:val="303030"/>
          <w:spacing w:val="-1"/>
        </w:rPr>
      </w:pPr>
      <w:r w:rsidRPr="001122C4">
        <w:rPr>
          <w:bCs/>
          <w:color w:val="303030"/>
          <w:spacing w:val="-1"/>
        </w:rPr>
        <w:t>Источники финансирования дефицита бюджета Совхозского сельского поселения</w:t>
      </w:r>
    </w:p>
    <w:p w:rsidR="001122C4" w:rsidRPr="001122C4" w:rsidRDefault="000546E7" w:rsidP="001122C4">
      <w:pPr>
        <w:widowControl w:val="0"/>
        <w:shd w:val="clear" w:color="auto" w:fill="FFFFFF"/>
        <w:tabs>
          <w:tab w:val="left" w:pos="11057"/>
          <w:tab w:val="left" w:pos="12900"/>
        </w:tabs>
        <w:autoSpaceDE w:val="0"/>
        <w:autoSpaceDN w:val="0"/>
        <w:adjustRightInd w:val="0"/>
        <w:ind w:right="-2" w:firstLine="426"/>
        <w:jc w:val="center"/>
        <w:rPr>
          <w:bCs/>
          <w:color w:val="303030"/>
          <w:spacing w:val="-1"/>
        </w:rPr>
      </w:pPr>
      <w:r>
        <w:rPr>
          <w:bCs/>
          <w:color w:val="303030"/>
          <w:spacing w:val="-1"/>
        </w:rPr>
        <w:t>за 2015</w:t>
      </w:r>
      <w:r w:rsidR="001122C4" w:rsidRPr="001122C4">
        <w:rPr>
          <w:bCs/>
          <w:color w:val="303030"/>
          <w:spacing w:val="-1"/>
        </w:rPr>
        <w:t xml:space="preserve"> год по кодам классификации источников финансирования дефицита</w:t>
      </w:r>
    </w:p>
    <w:p w:rsidR="001122C4" w:rsidRPr="00496B7E" w:rsidRDefault="001122C4" w:rsidP="00496B7E">
      <w:pPr>
        <w:widowControl w:val="0"/>
        <w:shd w:val="clear" w:color="auto" w:fill="FFFFFF"/>
        <w:tabs>
          <w:tab w:val="left" w:pos="12900"/>
        </w:tabs>
        <w:autoSpaceDE w:val="0"/>
        <w:autoSpaceDN w:val="0"/>
        <w:adjustRightInd w:val="0"/>
        <w:ind w:right="-787" w:firstLine="426"/>
        <w:jc w:val="center"/>
        <w:rPr>
          <w:bCs/>
          <w:color w:val="303030"/>
          <w:spacing w:val="-1"/>
        </w:rPr>
      </w:pPr>
      <w:r w:rsidRPr="001122C4">
        <w:rPr>
          <w:bCs/>
          <w:color w:val="303030"/>
          <w:spacing w:val="-1"/>
        </w:rPr>
        <w:t>бюджета Совхозского сельского поселения</w:t>
      </w:r>
    </w:p>
    <w:p w:rsidR="001122C4" w:rsidRPr="001122C4" w:rsidRDefault="001122C4" w:rsidP="001122C4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11333" w:right="-645"/>
        <w:jc w:val="right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8"/>
        <w:gridCol w:w="2935"/>
        <w:gridCol w:w="1501"/>
        <w:gridCol w:w="1418"/>
      </w:tblGrid>
      <w:tr w:rsidR="001122C4" w:rsidRPr="001122C4" w:rsidTr="001122C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C4" w:rsidRPr="005A3FBA" w:rsidRDefault="001122C4" w:rsidP="0011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FBA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C4" w:rsidRPr="005A3FBA" w:rsidRDefault="001122C4" w:rsidP="0011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3FBA">
              <w:rPr>
                <w:bCs/>
                <w:color w:val="303030"/>
                <w:spacing w:val="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22C4" w:rsidRPr="005A3FBA" w:rsidRDefault="001122C4" w:rsidP="0011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jc w:val="center"/>
              <w:rPr>
                <w:sz w:val="22"/>
                <w:szCs w:val="22"/>
              </w:rPr>
            </w:pPr>
            <w:r w:rsidRPr="005A3FBA">
              <w:rPr>
                <w:bCs/>
                <w:color w:val="303030"/>
                <w:spacing w:val="1"/>
                <w:sz w:val="22"/>
                <w:szCs w:val="22"/>
              </w:rPr>
              <w:t>назначено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22C4" w:rsidRPr="005A3FBA" w:rsidRDefault="001122C4" w:rsidP="0011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FBA">
              <w:rPr>
                <w:sz w:val="22"/>
                <w:szCs w:val="22"/>
              </w:rPr>
              <w:t>исполнено</w:t>
            </w:r>
          </w:p>
        </w:tc>
      </w:tr>
      <w:tr w:rsidR="00A21770" w:rsidRPr="001122C4" w:rsidTr="00952EFC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770" w:rsidRPr="00323079" w:rsidRDefault="00A21770" w:rsidP="00BC44BD">
            <w:pPr>
              <w:shd w:val="clear" w:color="auto" w:fill="FFFFFF"/>
              <w:jc w:val="center"/>
            </w:pPr>
            <w:r w:rsidRPr="00323079">
              <w:rPr>
                <w:color w:val="000000"/>
                <w:spacing w:val="8"/>
              </w:rPr>
              <w:t>000 01 05 00 00 00 00</w:t>
            </w:r>
            <w:r w:rsidRPr="00323079">
              <w:rPr>
                <w:color w:val="000000"/>
                <w:spacing w:val="8"/>
                <w:lang w:val="en-US"/>
              </w:rPr>
              <w:t>0</w:t>
            </w:r>
            <w:r w:rsidRPr="00323079">
              <w:rPr>
                <w:color w:val="000000"/>
                <w:spacing w:val="8"/>
              </w:rPr>
              <w:t>0 000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770" w:rsidRPr="00323079" w:rsidRDefault="00A21770" w:rsidP="00BC44BD">
            <w:pPr>
              <w:shd w:val="clear" w:color="auto" w:fill="FFFFFF"/>
            </w:pPr>
            <w:r w:rsidRPr="00323079">
              <w:rPr>
                <w:color w:val="000000"/>
                <w:spacing w:val="1"/>
              </w:rPr>
              <w:t>Изменение остатков средств на счетах по учету средств бюджета</w:t>
            </w:r>
            <w:r>
              <w:rPr>
                <w:color w:val="000000"/>
                <w:spacing w:val="1"/>
              </w:rPr>
              <w:t xml:space="preserve"> Совхозского сельского поселения в течении соответствующего года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770" w:rsidRPr="004A44AF" w:rsidRDefault="00A21770" w:rsidP="00952EF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21770" w:rsidRPr="001653E5" w:rsidRDefault="00A21770" w:rsidP="00952EFC">
            <w:pPr>
              <w:jc w:val="center"/>
              <w:rPr>
                <w:sz w:val="22"/>
                <w:szCs w:val="22"/>
              </w:rPr>
            </w:pPr>
            <w:r w:rsidRPr="001653E5">
              <w:rPr>
                <w:sz w:val="22"/>
                <w:szCs w:val="22"/>
              </w:rPr>
              <w:t>1551,0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770" w:rsidRDefault="00A21770" w:rsidP="00952EFC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  <w:p w:rsidR="00A21770" w:rsidRPr="00290FAF" w:rsidRDefault="00A21770" w:rsidP="00952EFC">
            <w:pPr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</w:tc>
      </w:tr>
      <w:tr w:rsidR="00A21770" w:rsidRPr="00952EFC" w:rsidTr="00952EFC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770" w:rsidRPr="00323079" w:rsidRDefault="00A21770" w:rsidP="00BC44BD">
            <w:pPr>
              <w:shd w:val="clear" w:color="auto" w:fill="FFFFFF"/>
              <w:jc w:val="center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770" w:rsidRPr="00323079" w:rsidRDefault="00A21770" w:rsidP="00BC44BD">
            <w:pPr>
              <w:shd w:val="clear" w:color="auto" w:fill="FFFFFF"/>
            </w:pPr>
            <w:r>
              <w:rPr>
                <w:b/>
                <w:bCs/>
                <w:color w:val="303030"/>
                <w:spacing w:val="3"/>
              </w:rPr>
              <w:t>ИТОГО: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770" w:rsidRPr="00952EFC" w:rsidRDefault="00A21770" w:rsidP="00952EF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2EFC">
              <w:rPr>
                <w:sz w:val="22"/>
                <w:szCs w:val="22"/>
              </w:rPr>
              <w:t>1551,0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770" w:rsidRPr="00952EFC" w:rsidRDefault="00952EFC" w:rsidP="00952EFC">
            <w:pPr>
              <w:ind w:right="-40"/>
              <w:jc w:val="center"/>
              <w:rPr>
                <w:sz w:val="22"/>
                <w:szCs w:val="22"/>
              </w:rPr>
            </w:pPr>
            <w:r w:rsidRPr="00952EFC">
              <w:rPr>
                <w:sz w:val="22"/>
                <w:szCs w:val="22"/>
              </w:rPr>
              <w:t>327,0</w:t>
            </w:r>
          </w:p>
        </w:tc>
      </w:tr>
    </w:tbl>
    <w:p w:rsidR="001122C4" w:rsidRDefault="001122C4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496B7E" w:rsidRDefault="00496B7E" w:rsidP="0084494F">
      <w:pPr>
        <w:jc w:val="center"/>
      </w:pPr>
    </w:p>
    <w:p w:rsidR="00496B7E" w:rsidRDefault="00496B7E" w:rsidP="0084494F">
      <w:pPr>
        <w:jc w:val="center"/>
      </w:pPr>
    </w:p>
    <w:p w:rsidR="00496B7E" w:rsidRDefault="00496B7E" w:rsidP="0084494F">
      <w:pPr>
        <w:jc w:val="center"/>
      </w:pPr>
    </w:p>
    <w:p w:rsidR="00496B7E" w:rsidRDefault="00496B7E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2D780A" w:rsidRDefault="002D780A" w:rsidP="0084494F">
      <w:pPr>
        <w:jc w:val="center"/>
      </w:pPr>
    </w:p>
    <w:p w:rsidR="00B4129F" w:rsidRDefault="00B4129F" w:rsidP="00157543">
      <w:pPr>
        <w:jc w:val="center"/>
      </w:pPr>
      <w:r>
        <w:lastRenderedPageBreak/>
        <w:t>Пояснительная записка</w:t>
      </w:r>
    </w:p>
    <w:p w:rsidR="00B4129F" w:rsidRPr="00B4129F" w:rsidRDefault="00B4129F" w:rsidP="00B4129F">
      <w:pPr>
        <w:shd w:val="clear" w:color="auto" w:fill="FFFFFF"/>
        <w:spacing w:line="274" w:lineRule="exact"/>
        <w:ind w:right="36"/>
        <w:jc w:val="center"/>
      </w:pPr>
      <w:r>
        <w:tab/>
      </w:r>
      <w:r w:rsidRPr="00B4129F">
        <w:t>к  проекту  решения Совета депутатов Совхозского сельского поселения</w:t>
      </w:r>
    </w:p>
    <w:p w:rsidR="00B4129F" w:rsidRPr="00B4129F" w:rsidRDefault="00B4129F" w:rsidP="00B4129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43"/>
        <w:jc w:val="center"/>
      </w:pPr>
      <w:r w:rsidRPr="00B4129F">
        <w:t>«Об испо</w:t>
      </w:r>
      <w:r w:rsidR="003A1AEC">
        <w:t>лнении бюджета поселения за 2015</w:t>
      </w:r>
      <w:r w:rsidRPr="00B4129F">
        <w:t xml:space="preserve"> год»</w:t>
      </w:r>
    </w:p>
    <w:p w:rsidR="00B4129F" w:rsidRPr="00B4129F" w:rsidRDefault="00B4129F" w:rsidP="00B4129F">
      <w:pPr>
        <w:widowControl w:val="0"/>
        <w:tabs>
          <w:tab w:val="left" w:pos="3960"/>
        </w:tabs>
        <w:autoSpaceDE w:val="0"/>
        <w:autoSpaceDN w:val="0"/>
        <w:adjustRightInd w:val="0"/>
      </w:pPr>
    </w:p>
    <w:p w:rsidR="00056682" w:rsidRDefault="00B4129F" w:rsidP="00056682">
      <w:pPr>
        <w:ind w:firstLine="709"/>
        <w:jc w:val="both"/>
        <w:rPr>
          <w:bCs/>
        </w:rPr>
      </w:pPr>
      <w:r w:rsidRPr="00B4129F">
        <w:rPr>
          <w:bCs/>
        </w:rPr>
        <w:t>Плановые бюджетные назначения в решении представлены в соответствии</w:t>
      </w:r>
      <w:r>
        <w:rPr>
          <w:bCs/>
        </w:rPr>
        <w:t xml:space="preserve">                           </w:t>
      </w:r>
      <w:r w:rsidRPr="00B4129F">
        <w:rPr>
          <w:bCs/>
        </w:rPr>
        <w:t xml:space="preserve"> с решением Совета депутатов Совхозского сельского поселения</w:t>
      </w:r>
      <w:r w:rsidRPr="00B4129F">
        <w:rPr>
          <w:b/>
          <w:bCs/>
        </w:rPr>
        <w:t xml:space="preserve"> </w:t>
      </w:r>
      <w:r w:rsidR="00BB227E">
        <w:rPr>
          <w:bCs/>
        </w:rPr>
        <w:t>от 26.12.2014 № 24/6                 (в редакции от 17.02.2015 № 30/9, 12.03.2015 № 36/11, 07.04.2015 № 38/12, 18.05.2015              № 42/15, 22.06.2015 № 44/17, 07.07.2015 № 46/18, 24.08.2015 № 53/23, 01.10.2015 № 54/24, 17.11.2015 № 61/27),</w:t>
      </w:r>
      <w:r w:rsidRPr="00B4129F">
        <w:rPr>
          <w:bCs/>
        </w:rPr>
        <w:t xml:space="preserve"> Законом Волгоградской области </w:t>
      </w:r>
      <w:r w:rsidR="003A1AEC">
        <w:rPr>
          <w:bCs/>
        </w:rPr>
        <w:t>«Об областном бюджете на 2015</w:t>
      </w:r>
      <w:r w:rsidR="00FD47C7">
        <w:rPr>
          <w:bCs/>
        </w:rPr>
        <w:t xml:space="preserve"> </w:t>
      </w:r>
      <w:r w:rsidR="003A1AEC">
        <w:rPr>
          <w:bCs/>
        </w:rPr>
        <w:t>год и на  плановый период  2016 и 2017</w:t>
      </w:r>
      <w:r w:rsidR="00FD47C7">
        <w:rPr>
          <w:bCs/>
        </w:rPr>
        <w:t xml:space="preserve"> </w:t>
      </w:r>
      <w:r w:rsidRPr="00B4129F">
        <w:rPr>
          <w:bCs/>
        </w:rPr>
        <w:t xml:space="preserve">годов», Положением о бюджетном процессе </w:t>
      </w:r>
      <w:r w:rsidR="00BB227E">
        <w:rPr>
          <w:bCs/>
        </w:rPr>
        <w:t xml:space="preserve">                    </w:t>
      </w:r>
      <w:r w:rsidRPr="00B4129F">
        <w:rPr>
          <w:bCs/>
        </w:rPr>
        <w:t xml:space="preserve"> в Совхозском сельском  поселении, с учетом изменений и дополнений, вносимых </w:t>
      </w:r>
      <w:r w:rsidR="00BB227E">
        <w:rPr>
          <w:bCs/>
        </w:rPr>
        <w:t xml:space="preserve">                        </w:t>
      </w:r>
      <w:r w:rsidRPr="00B4129F">
        <w:rPr>
          <w:bCs/>
        </w:rPr>
        <w:t>в бюджет поселения в течение года.</w:t>
      </w:r>
    </w:p>
    <w:p w:rsidR="00056682" w:rsidRDefault="00056682" w:rsidP="00056682">
      <w:pPr>
        <w:ind w:firstLine="709"/>
        <w:jc w:val="both"/>
        <w:rPr>
          <w:bCs/>
        </w:rPr>
      </w:pPr>
    </w:p>
    <w:p w:rsidR="00056682" w:rsidRDefault="00B4129F" w:rsidP="00056682">
      <w:pPr>
        <w:ind w:firstLine="709"/>
        <w:jc w:val="both"/>
        <w:rPr>
          <w:bCs/>
        </w:rPr>
      </w:pPr>
      <w:r w:rsidRPr="00B4129F">
        <w:t>Доходная</w:t>
      </w:r>
      <w:r w:rsidR="003A1AEC">
        <w:t xml:space="preserve"> часть бюджета исполнена  на 102,4%, при  плане  8960,4 тыс.руб., исполнено 9 175,3</w:t>
      </w:r>
      <w:r w:rsidR="00056682" w:rsidRPr="00056682">
        <w:t xml:space="preserve"> </w:t>
      </w:r>
      <w:r w:rsidRPr="00B4129F">
        <w:t>тыс.руб</w:t>
      </w:r>
      <w:r w:rsidR="00056682" w:rsidRPr="00056682">
        <w:t>.</w:t>
      </w:r>
      <w:r w:rsidR="00056682">
        <w:t>:</w:t>
      </w:r>
    </w:p>
    <w:p w:rsidR="00E6052D" w:rsidRDefault="00B4129F" w:rsidP="00E6052D">
      <w:pPr>
        <w:ind w:firstLine="709"/>
        <w:jc w:val="both"/>
        <w:rPr>
          <w:bCs/>
        </w:rPr>
      </w:pPr>
      <w:r w:rsidRPr="00B4129F">
        <w:t xml:space="preserve">Собственные доходы бюджета поселения в общем </w:t>
      </w:r>
      <w:r w:rsidR="003A1AEC">
        <w:t>объеме доходов составляют 2863,5 тыс.руб. при плане 2612,2</w:t>
      </w:r>
      <w:r w:rsidR="00056682">
        <w:t xml:space="preserve"> </w:t>
      </w:r>
      <w:r w:rsidRPr="00B4129F">
        <w:t>т</w:t>
      </w:r>
      <w:r w:rsidR="00056682">
        <w:t>ыс</w:t>
      </w:r>
      <w:r w:rsidRPr="00B4129F">
        <w:t>.руб., или 1</w:t>
      </w:r>
      <w:r w:rsidR="003A1AEC">
        <w:t>06,8</w:t>
      </w:r>
      <w:r w:rsidRPr="00B4129F">
        <w:t xml:space="preserve"> %</w:t>
      </w:r>
      <w:r w:rsidR="00E6052D">
        <w:t>;</w:t>
      </w:r>
    </w:p>
    <w:p w:rsidR="00B4129F" w:rsidRPr="00B4129F" w:rsidRDefault="00B4129F" w:rsidP="00E6052D">
      <w:pPr>
        <w:ind w:firstLine="709"/>
        <w:jc w:val="both"/>
        <w:rPr>
          <w:bCs/>
        </w:rPr>
      </w:pPr>
      <w:r w:rsidRPr="00B4129F">
        <w:t>Безвозмездные поступл</w:t>
      </w:r>
      <w:r w:rsidR="003A1AEC">
        <w:t>ения из бюджета составили 6311,8</w:t>
      </w:r>
      <w:r w:rsidRPr="00B4129F">
        <w:t xml:space="preserve"> т</w:t>
      </w:r>
      <w:r w:rsidR="00E6052D">
        <w:t>ыс</w:t>
      </w:r>
      <w:r w:rsidR="003A1AEC">
        <w:t>.руб.  при  плане 6348,1</w:t>
      </w:r>
      <w:r w:rsidRPr="00B4129F">
        <w:t xml:space="preserve"> т</w:t>
      </w:r>
      <w:r w:rsidR="00E6052D">
        <w:t>ыс</w:t>
      </w:r>
      <w:r w:rsidR="003A1AEC">
        <w:t>.руб., или 99,4</w:t>
      </w:r>
      <w:r w:rsidRPr="00B4129F">
        <w:t xml:space="preserve"> % в общем объеме доходов.</w:t>
      </w:r>
    </w:p>
    <w:p w:rsidR="00B4129F" w:rsidRPr="00B4129F" w:rsidRDefault="00B4129F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B4129F">
        <w:t xml:space="preserve">В бюджет поселения поступили: </w:t>
      </w:r>
    </w:p>
    <w:p w:rsidR="00B4129F" w:rsidRPr="00B4129F" w:rsidRDefault="00B4129F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B4129F">
        <w:t>- субвенции на реализацию Закона Волгоградской области от 02.12.2008 № 1792-ОД «О наделении органов местного самоуправления муниципальных образований</w:t>
      </w:r>
      <w:r w:rsidR="00E6052D">
        <w:t xml:space="preserve">                         </w:t>
      </w:r>
      <w:r w:rsidRPr="00B4129F">
        <w:t xml:space="preserve"> в Волгоградской области государственными полномочиями по созданию, исполнению функций и организации деятельности административных комиссий муниципальных образований» - 5,</w:t>
      </w:r>
      <w:r w:rsidR="003A1AEC">
        <w:t>2</w:t>
      </w:r>
      <w:r w:rsidRPr="00B4129F">
        <w:t xml:space="preserve"> тыс.руб.;</w:t>
      </w:r>
    </w:p>
    <w:p w:rsidR="00E6052D" w:rsidRDefault="00B4129F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B4129F">
        <w:t xml:space="preserve"> -</w:t>
      </w:r>
      <w:r w:rsidR="00E6052D">
        <w:t xml:space="preserve"> </w:t>
      </w:r>
      <w:r w:rsidRPr="00B4129F">
        <w:t>субвенция бюджетам поселений на осуществление первичного воинского учёта,</w:t>
      </w:r>
      <w:r w:rsidR="00E6052D">
        <w:t xml:space="preserve">            </w:t>
      </w:r>
      <w:r w:rsidRPr="00B4129F">
        <w:t>на территориях, где отсутс</w:t>
      </w:r>
      <w:r w:rsidR="003A1AEC">
        <w:t>твуют военные комиссариаты – 175,6</w:t>
      </w:r>
      <w:r w:rsidRPr="00B4129F">
        <w:t xml:space="preserve"> тыс.руб.,</w:t>
      </w:r>
    </w:p>
    <w:p w:rsidR="00DB3B15" w:rsidRDefault="00B4129F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B4129F">
        <w:t>-</w:t>
      </w:r>
      <w:r w:rsidR="00E6052D">
        <w:t xml:space="preserve"> </w:t>
      </w:r>
      <w:r w:rsidRPr="00B4129F">
        <w:t>дотация  на  выравнивание   уровня   бюджетной   обеспеченности   поселения</w:t>
      </w:r>
      <w:r w:rsidRPr="00B4129F">
        <w:br/>
        <w:t>поступи</w:t>
      </w:r>
      <w:r w:rsidR="003A1AEC">
        <w:t>ла в сумме 1803,0</w:t>
      </w:r>
      <w:r w:rsidR="00E6052D">
        <w:t xml:space="preserve"> </w:t>
      </w:r>
      <w:r w:rsidRPr="00B4129F">
        <w:t>т</w:t>
      </w:r>
      <w:r w:rsidR="00E6052D">
        <w:t>ыс</w:t>
      </w:r>
      <w:r w:rsidR="003A1AEC">
        <w:t>.руб., при плане 1803,0</w:t>
      </w:r>
      <w:r w:rsidR="00E6052D">
        <w:t xml:space="preserve"> </w:t>
      </w:r>
      <w:r w:rsidRPr="00B4129F">
        <w:t>т</w:t>
      </w:r>
      <w:r w:rsidR="00E6052D">
        <w:t>ыс</w:t>
      </w:r>
      <w:r w:rsidRPr="00B4129F">
        <w:t>.руб.,</w:t>
      </w:r>
      <w:r w:rsidR="00E6052D">
        <w:t xml:space="preserve"> </w:t>
      </w:r>
      <w:r w:rsidRPr="00B4129F">
        <w:t>или 100,0</w:t>
      </w:r>
      <w:r w:rsidR="00DB3B15">
        <w:t>%,</w:t>
      </w:r>
    </w:p>
    <w:p w:rsidR="00514BB8" w:rsidRDefault="003A1AEC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>
        <w:t>- прочие субсидии – 4328,0</w:t>
      </w:r>
      <w:r w:rsidR="00B4129F" w:rsidRPr="00B4129F">
        <w:t xml:space="preserve"> т</w:t>
      </w:r>
      <w:r w:rsidR="00DB3B15">
        <w:t>ыс</w:t>
      </w:r>
      <w:r>
        <w:t>.руб., при плане 4328,0</w:t>
      </w:r>
      <w:r w:rsidR="00B4129F" w:rsidRPr="00B4129F">
        <w:t xml:space="preserve"> т</w:t>
      </w:r>
      <w:r w:rsidR="00DB3B15">
        <w:t>ыс</w:t>
      </w:r>
      <w:r w:rsidR="00B4129F" w:rsidRPr="00B4129F">
        <w:t>.руб., или 100,0%.</w:t>
      </w:r>
    </w:p>
    <w:p w:rsidR="00514BB8" w:rsidRDefault="00B4129F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B4129F">
        <w:t xml:space="preserve">Собственные доходы в разрезе конкретных </w:t>
      </w:r>
      <w:r w:rsidR="003A1AEC">
        <w:t xml:space="preserve">видов налогов исполнены свыше </w:t>
      </w:r>
      <w:r w:rsidRPr="00B4129F">
        <w:t xml:space="preserve">100 процентов (см. приложение 1 к проекту решения). </w:t>
      </w:r>
    </w:p>
    <w:p w:rsidR="00514BB8" w:rsidRDefault="003A1AEC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>
        <w:t>Профицит  бюджета  за  2015</w:t>
      </w:r>
      <w:r w:rsidR="00514BB8">
        <w:t xml:space="preserve"> </w:t>
      </w:r>
      <w:r>
        <w:t>год составил 327,0</w:t>
      </w:r>
      <w:r w:rsidR="00B4129F" w:rsidRPr="00B4129F">
        <w:t xml:space="preserve"> тыс.рублей.</w:t>
      </w:r>
    </w:p>
    <w:p w:rsidR="00514BB8" w:rsidRDefault="00B4129F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B4129F">
        <w:t xml:space="preserve">Остатки  денежных  средств   на  счете  бюджета  поселения   на  </w:t>
      </w:r>
      <w:r w:rsidRPr="00B4129F">
        <w:rPr>
          <w:spacing w:val="17"/>
        </w:rPr>
        <w:t>01.01.201</w:t>
      </w:r>
      <w:r w:rsidR="003A1AEC">
        <w:rPr>
          <w:spacing w:val="17"/>
        </w:rPr>
        <w:t>6</w:t>
      </w:r>
      <w:r w:rsidR="003A1AEC">
        <w:t xml:space="preserve"> г. составляют 2718,4</w:t>
      </w:r>
      <w:r w:rsidRPr="00B4129F">
        <w:rPr>
          <w:color w:val="FF0000"/>
        </w:rPr>
        <w:t xml:space="preserve"> </w:t>
      </w:r>
      <w:r w:rsidR="00514BB8">
        <w:t>тыс.рублей.</w:t>
      </w:r>
    </w:p>
    <w:p w:rsidR="00514BB8" w:rsidRDefault="00B4129F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B4129F">
        <w:rPr>
          <w:b/>
        </w:rPr>
        <w:t xml:space="preserve">Расходная </w:t>
      </w:r>
      <w:r w:rsidR="003A1AEC">
        <w:rPr>
          <w:b/>
        </w:rPr>
        <w:t>часть бюджета при  плане 10 511,6 тыс.руб., исполнена</w:t>
      </w:r>
      <w:r w:rsidRPr="00B4129F">
        <w:rPr>
          <w:b/>
        </w:rPr>
        <w:t xml:space="preserve"> </w:t>
      </w:r>
      <w:r w:rsidR="00514BB8">
        <w:rPr>
          <w:b/>
        </w:rPr>
        <w:t xml:space="preserve">                          </w:t>
      </w:r>
      <w:r w:rsidR="003A1AEC">
        <w:rPr>
          <w:b/>
        </w:rPr>
        <w:t>на 9502,3</w:t>
      </w:r>
      <w:r w:rsidR="00514BB8">
        <w:rPr>
          <w:b/>
        </w:rPr>
        <w:t xml:space="preserve"> </w:t>
      </w:r>
      <w:r w:rsidRPr="00B4129F">
        <w:rPr>
          <w:b/>
        </w:rPr>
        <w:t>тыс.руб.</w:t>
      </w:r>
      <w:r w:rsidRPr="00B4129F">
        <w:t xml:space="preserve">, </w:t>
      </w:r>
      <w:r w:rsidR="003A1AEC">
        <w:rPr>
          <w:b/>
        </w:rPr>
        <w:t>или 90,4</w:t>
      </w:r>
      <w:r w:rsidR="00514BB8">
        <w:rPr>
          <w:b/>
        </w:rPr>
        <w:t xml:space="preserve"> </w:t>
      </w:r>
      <w:r w:rsidRPr="00B4129F">
        <w:rPr>
          <w:b/>
        </w:rPr>
        <w:t>%, в т.ч:</w:t>
      </w:r>
    </w:p>
    <w:p w:rsidR="00514BB8" w:rsidRDefault="00514BB8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 w:rsidRPr="00514BB8">
        <w:rPr>
          <w:bCs/>
        </w:rPr>
        <w:t>п</w:t>
      </w:r>
      <w:r w:rsidR="00B4129F" w:rsidRPr="00B4129F">
        <w:rPr>
          <w:bCs/>
        </w:rPr>
        <w:t>о  разделу  01</w:t>
      </w:r>
      <w:r w:rsidR="00B4129F" w:rsidRPr="00B4129F">
        <w:rPr>
          <w:b/>
          <w:bCs/>
        </w:rPr>
        <w:t xml:space="preserve"> </w:t>
      </w:r>
      <w:r w:rsidR="0058770E">
        <w:rPr>
          <w:b/>
          <w:bCs/>
        </w:rPr>
        <w:t>«</w:t>
      </w:r>
      <w:r>
        <w:t>Общегосударственные   вопросы</w:t>
      </w:r>
      <w:r w:rsidR="0058770E">
        <w:t>»</w:t>
      </w:r>
      <w:r>
        <w:t xml:space="preserve">   при   плане </w:t>
      </w:r>
      <w:r w:rsidR="00C95E2E">
        <w:t xml:space="preserve">3089,6 </w:t>
      </w:r>
      <w:r w:rsidR="00B4129F" w:rsidRPr="00B4129F">
        <w:t xml:space="preserve">тыс.руб., </w:t>
      </w:r>
      <w:r w:rsidR="00B4129F" w:rsidRPr="00B4129F">
        <w:rPr>
          <w:bCs/>
        </w:rPr>
        <w:t>фактически исполнено</w:t>
      </w:r>
      <w:r w:rsidR="00B4129F" w:rsidRPr="00B4129F">
        <w:rPr>
          <w:b/>
          <w:bCs/>
        </w:rPr>
        <w:t xml:space="preserve"> </w:t>
      </w:r>
      <w:r w:rsidR="00C95E2E">
        <w:t>2965,2 тыс.руб.,  или 96,0</w:t>
      </w:r>
      <w:r>
        <w:t xml:space="preserve"> %;</w:t>
      </w:r>
    </w:p>
    <w:p w:rsidR="00514BB8" w:rsidRDefault="00514BB8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>
        <w:rPr>
          <w:bCs/>
        </w:rPr>
        <w:t>п</w:t>
      </w:r>
      <w:r w:rsidR="00B4129F" w:rsidRPr="00B4129F">
        <w:rPr>
          <w:bCs/>
        </w:rPr>
        <w:t xml:space="preserve">о подразделу 0102 </w:t>
      </w:r>
      <w:r w:rsidR="0058770E">
        <w:rPr>
          <w:bCs/>
        </w:rPr>
        <w:t>«</w:t>
      </w:r>
      <w:r w:rsidR="00B4129F" w:rsidRPr="00B4129F">
        <w:rPr>
          <w:bCs/>
        </w:rPr>
        <w:t>Функционирование высшего должностного лица субъекта Российской Федерации и муниципального образования</w:t>
      </w:r>
      <w:r w:rsidR="0058770E">
        <w:rPr>
          <w:bCs/>
        </w:rPr>
        <w:t>»</w:t>
      </w:r>
      <w:r w:rsidR="00B4129F" w:rsidRPr="00B4129F">
        <w:rPr>
          <w:b/>
          <w:bCs/>
        </w:rPr>
        <w:t xml:space="preserve"> </w:t>
      </w:r>
      <w:r w:rsidR="00B4129F" w:rsidRPr="00B4129F">
        <w:rPr>
          <w:bCs/>
        </w:rPr>
        <w:t>при</w:t>
      </w:r>
      <w:r w:rsidR="00B4129F" w:rsidRPr="00B4129F">
        <w:rPr>
          <w:b/>
          <w:bCs/>
        </w:rPr>
        <w:t xml:space="preserve">  </w:t>
      </w:r>
      <w:r w:rsidR="00C95E2E">
        <w:rPr>
          <w:bCs/>
        </w:rPr>
        <w:t>плане 661,6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</w:t>
      </w:r>
      <w:r w:rsidR="00B4129F" w:rsidRPr="00B4129F">
        <w:rPr>
          <w:bCs/>
        </w:rPr>
        <w:t>.руб</w:t>
      </w:r>
      <w:r w:rsidR="00B4129F" w:rsidRPr="00B4129F">
        <w:rPr>
          <w:b/>
          <w:bCs/>
        </w:rPr>
        <w:t xml:space="preserve">., </w:t>
      </w:r>
      <w:r w:rsidR="00C95E2E">
        <w:rPr>
          <w:bCs/>
        </w:rPr>
        <w:t>исполнено на 657,1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</w:t>
      </w:r>
      <w:r w:rsidR="00B4129F" w:rsidRPr="00B4129F">
        <w:rPr>
          <w:bCs/>
        </w:rPr>
        <w:t>.руб</w:t>
      </w:r>
      <w:r w:rsidR="00B4129F" w:rsidRPr="00B4129F">
        <w:rPr>
          <w:b/>
          <w:bCs/>
        </w:rPr>
        <w:t xml:space="preserve">., </w:t>
      </w:r>
      <w:r w:rsidR="00C95E2E">
        <w:rPr>
          <w:bCs/>
        </w:rPr>
        <w:t xml:space="preserve">или 99,3 </w:t>
      </w:r>
      <w:r>
        <w:rPr>
          <w:bCs/>
        </w:rPr>
        <w:t>%;</w:t>
      </w:r>
    </w:p>
    <w:p w:rsidR="00D30127" w:rsidRDefault="00514BB8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>
        <w:rPr>
          <w:bCs/>
        </w:rPr>
        <w:t xml:space="preserve">по подразделу 0104 </w:t>
      </w:r>
      <w:r w:rsidR="0058770E">
        <w:rPr>
          <w:bCs/>
        </w:rPr>
        <w:t>«</w:t>
      </w:r>
      <w:r w:rsidR="00B4129F" w:rsidRPr="00B4129F">
        <w:rPr>
          <w:bCs/>
        </w:rPr>
        <w:t>Функционирование правительства Российской Ф</w:t>
      </w:r>
      <w:r w:rsidR="00C95E2E">
        <w:rPr>
          <w:bCs/>
        </w:rPr>
        <w:t>едерации</w:t>
      </w:r>
      <w:r>
        <w:rPr>
          <w:bCs/>
        </w:rPr>
        <w:t xml:space="preserve"> местных администраций</w:t>
      </w:r>
      <w:r w:rsidR="00C95E2E">
        <w:rPr>
          <w:bCs/>
        </w:rPr>
        <w:t>»</w:t>
      </w:r>
      <w:r w:rsidR="00B4129F" w:rsidRPr="00B4129F">
        <w:rPr>
          <w:bCs/>
        </w:rPr>
        <w:t xml:space="preserve"> расходы по содержанию  аппарата управления </w:t>
      </w:r>
      <w:r w:rsidR="00C95E2E">
        <w:rPr>
          <w:bCs/>
        </w:rPr>
        <w:t xml:space="preserve"> при плане 2333,6</w:t>
      </w:r>
      <w:r w:rsidR="00B4129F" w:rsidRPr="00B4129F">
        <w:rPr>
          <w:bCs/>
        </w:rPr>
        <w:t xml:space="preserve"> т</w:t>
      </w:r>
      <w:r>
        <w:rPr>
          <w:bCs/>
        </w:rPr>
        <w:t>ыс</w:t>
      </w:r>
      <w:r w:rsidR="00C95E2E">
        <w:rPr>
          <w:bCs/>
        </w:rPr>
        <w:t>.руб., исполнено 2230,1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ыс.руб.,</w:t>
      </w:r>
      <w:r w:rsidR="00C95E2E">
        <w:rPr>
          <w:bCs/>
        </w:rPr>
        <w:t xml:space="preserve"> или 95,6</w:t>
      </w:r>
      <w:r>
        <w:rPr>
          <w:bCs/>
        </w:rPr>
        <w:t xml:space="preserve"> </w:t>
      </w:r>
      <w:r w:rsidR="00B4129F" w:rsidRPr="00B4129F">
        <w:rPr>
          <w:bCs/>
        </w:rPr>
        <w:t>%</w:t>
      </w:r>
      <w:r w:rsidR="0058770E">
        <w:rPr>
          <w:bCs/>
        </w:rPr>
        <w:t>;</w:t>
      </w:r>
    </w:p>
    <w:p w:rsidR="00FA608D" w:rsidRDefault="00D30127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>
        <w:t>п</w:t>
      </w:r>
      <w:r w:rsidR="00B4129F" w:rsidRPr="00B4129F">
        <w:rPr>
          <w:bCs/>
        </w:rPr>
        <w:t>о подразделу 0106</w:t>
      </w:r>
      <w:r>
        <w:rPr>
          <w:b/>
          <w:bCs/>
        </w:rPr>
        <w:t xml:space="preserve"> </w:t>
      </w:r>
      <w:r w:rsidR="00B4129F" w:rsidRPr="00B4129F">
        <w:rPr>
          <w:bCs/>
        </w:rPr>
        <w:t>«Обеспечение деятельности финансовых, налоговых</w:t>
      </w:r>
      <w:r>
        <w:rPr>
          <w:bCs/>
        </w:rPr>
        <w:t xml:space="preserve">                             </w:t>
      </w:r>
      <w:r w:rsidR="00B4129F" w:rsidRPr="00B4129F">
        <w:rPr>
          <w:bCs/>
        </w:rPr>
        <w:t xml:space="preserve"> и  таможенных органов и органов финансового</w:t>
      </w:r>
      <w:r>
        <w:rPr>
          <w:bCs/>
        </w:rPr>
        <w:t xml:space="preserve"> </w:t>
      </w:r>
      <w:r w:rsidR="00B4129F" w:rsidRPr="00B4129F">
        <w:rPr>
          <w:bCs/>
        </w:rPr>
        <w:t>(финансово - бюджетного) надзора</w:t>
      </w:r>
      <w:r>
        <w:rPr>
          <w:bCs/>
        </w:rPr>
        <w:t xml:space="preserve">» </w:t>
      </w:r>
      <w:r w:rsidR="00B4129F" w:rsidRPr="00B4129F">
        <w:rPr>
          <w:bCs/>
        </w:rPr>
        <w:t xml:space="preserve">ассигнования  по межбюджетным трансфертам на осуществление переданных </w:t>
      </w:r>
      <w:r w:rsidR="00B4129F" w:rsidRPr="00B4129F">
        <w:rPr>
          <w:bCs/>
        </w:rPr>
        <w:lastRenderedPageBreak/>
        <w:t>полномочий  Контрольно – счётной  палате по осуществлению внешнего финансового контроля в рамках заключённого соглашения исполнены на 100%,</w:t>
      </w:r>
      <w:r>
        <w:rPr>
          <w:bCs/>
        </w:rPr>
        <w:t xml:space="preserve"> </w:t>
      </w:r>
      <w:r w:rsidR="00B4129F" w:rsidRPr="00B4129F">
        <w:rPr>
          <w:bCs/>
        </w:rPr>
        <w:t>при плане 13,0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</w:t>
      </w:r>
      <w:r w:rsidR="00B4129F" w:rsidRPr="00B4129F">
        <w:rPr>
          <w:bCs/>
        </w:rPr>
        <w:t>.руб., исполнение 13,0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ыс.руб.;</w:t>
      </w:r>
    </w:p>
    <w:p w:rsidR="00FA608D" w:rsidRDefault="00FA608D" w:rsidP="00C95E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695"/>
        <w:jc w:val="both"/>
      </w:pPr>
      <w:r>
        <w:t>п</w:t>
      </w:r>
      <w:r>
        <w:rPr>
          <w:bCs/>
        </w:rPr>
        <w:t xml:space="preserve">о </w:t>
      </w:r>
      <w:r w:rsidR="00B4129F" w:rsidRPr="00B4129F">
        <w:rPr>
          <w:bCs/>
        </w:rPr>
        <w:t>разделу</w:t>
      </w:r>
      <w:r>
        <w:rPr>
          <w:bCs/>
        </w:rPr>
        <w:t xml:space="preserve"> </w:t>
      </w:r>
      <w:r w:rsidR="00C95E2E">
        <w:rPr>
          <w:bCs/>
        </w:rPr>
        <w:t>0</w:t>
      </w:r>
      <w:r w:rsidR="00B4129F" w:rsidRPr="00B4129F">
        <w:rPr>
          <w:bCs/>
        </w:rPr>
        <w:t>2</w:t>
      </w:r>
      <w:r>
        <w:rPr>
          <w:bCs/>
        </w:rPr>
        <w:t xml:space="preserve"> </w:t>
      </w:r>
      <w:r w:rsidR="00B4129F" w:rsidRPr="00B4129F">
        <w:t xml:space="preserve">«Национальная  оборона» </w:t>
      </w:r>
      <w:r>
        <w:t xml:space="preserve">предусмотрены  расходы за счёт </w:t>
      </w:r>
      <w:r w:rsidR="00B4129F" w:rsidRPr="00B4129F">
        <w:t xml:space="preserve"> субвенции из областного бюджета на осуществление первичного воинского учёта</w:t>
      </w:r>
      <w:r w:rsidR="00C95E2E">
        <w:t xml:space="preserve">                 </w:t>
      </w:r>
      <w:r w:rsidR="00B4129F" w:rsidRPr="00B4129F">
        <w:t xml:space="preserve"> на территориях,</w:t>
      </w:r>
      <w:r>
        <w:t xml:space="preserve"> </w:t>
      </w:r>
      <w:r w:rsidR="00B4129F" w:rsidRPr="00B4129F">
        <w:t xml:space="preserve">где отсутствуют </w:t>
      </w:r>
      <w:r w:rsidR="00C95E2E">
        <w:t>военные комиссариаты в сумме 175,6</w:t>
      </w:r>
      <w:r>
        <w:t xml:space="preserve"> </w:t>
      </w:r>
      <w:r w:rsidR="00B4129F" w:rsidRPr="00B4129F">
        <w:t>т</w:t>
      </w:r>
      <w:r>
        <w:t>ыс</w:t>
      </w:r>
      <w:r w:rsidR="00B4129F" w:rsidRPr="00B4129F">
        <w:t xml:space="preserve">.руб., исполнение </w:t>
      </w:r>
      <w:r w:rsidR="00C95E2E">
        <w:t>на 175,6</w:t>
      </w:r>
      <w:r>
        <w:t xml:space="preserve"> </w:t>
      </w:r>
      <w:r w:rsidR="00B4129F" w:rsidRPr="00B4129F">
        <w:t>т</w:t>
      </w:r>
      <w:r>
        <w:t>ыс</w:t>
      </w:r>
      <w:r w:rsidR="00C95E2E">
        <w:t>.руб., или 100</w:t>
      </w:r>
      <w:r>
        <w:t xml:space="preserve"> </w:t>
      </w:r>
      <w:r w:rsidR="00C95E2E">
        <w:t>%</w:t>
      </w:r>
      <w:r>
        <w:t>;</w:t>
      </w:r>
    </w:p>
    <w:p w:rsidR="00FA608D" w:rsidRDefault="00FA608D" w:rsidP="00FA608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  <w:rPr>
          <w:b/>
          <w:bCs/>
        </w:rPr>
      </w:pPr>
      <w:r w:rsidRPr="00002940">
        <w:t>п</w:t>
      </w:r>
      <w:r w:rsidR="00B4129F" w:rsidRPr="00B4129F">
        <w:t>о разделу 03</w:t>
      </w:r>
      <w:r w:rsidRPr="00002940">
        <w:t xml:space="preserve"> </w:t>
      </w:r>
      <w:r w:rsidR="00B4129F" w:rsidRPr="00B4129F">
        <w:t xml:space="preserve">«Национальная безопасность и правоохранительная </w:t>
      </w:r>
      <w:r w:rsidR="00B4129F" w:rsidRPr="00B4129F">
        <w:rPr>
          <w:bCs/>
        </w:rPr>
        <w:t xml:space="preserve">деятельность»                                                                                                                                                    </w:t>
      </w:r>
      <w:r w:rsidR="00B4129F" w:rsidRPr="00B4129F">
        <w:rPr>
          <w:b/>
          <w:bCs/>
        </w:rPr>
        <w:t xml:space="preserve"> </w:t>
      </w:r>
      <w:r w:rsidR="00B4129F" w:rsidRPr="00B4129F">
        <w:rPr>
          <w:bCs/>
        </w:rPr>
        <w:t>при</w:t>
      </w:r>
      <w:r w:rsidR="00B4129F" w:rsidRPr="00B4129F">
        <w:rPr>
          <w:b/>
          <w:bCs/>
        </w:rPr>
        <w:t xml:space="preserve"> </w:t>
      </w:r>
      <w:r w:rsidR="00BC44BD">
        <w:t>плане 231,4</w:t>
      </w:r>
      <w:r w:rsidR="00B4129F" w:rsidRPr="00B4129F">
        <w:t xml:space="preserve"> тыс.рублей</w:t>
      </w:r>
      <w:r>
        <w:t>,</w:t>
      </w:r>
      <w:r w:rsidR="00BC44BD">
        <w:t xml:space="preserve"> израсходовано 202,0</w:t>
      </w:r>
      <w:r w:rsidR="00B4129F" w:rsidRPr="00B4129F">
        <w:t xml:space="preserve"> тыс.рублей</w:t>
      </w:r>
      <w:r>
        <w:t>,</w:t>
      </w:r>
      <w:r w:rsidR="00BC44BD">
        <w:t xml:space="preserve"> или 87,3</w:t>
      </w:r>
      <w:r w:rsidR="00B4129F" w:rsidRPr="00B4129F">
        <w:t xml:space="preserve"> %</w:t>
      </w:r>
      <w:r>
        <w:rPr>
          <w:b/>
          <w:bCs/>
        </w:rPr>
        <w:t>;</w:t>
      </w:r>
    </w:p>
    <w:p w:rsidR="00782770" w:rsidRDefault="00FA608D" w:rsidP="0078277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 w:rsidRPr="00FA608D">
        <w:rPr>
          <w:bCs/>
        </w:rPr>
        <w:t>п</w:t>
      </w:r>
      <w:r w:rsidR="00B4129F" w:rsidRPr="00B4129F">
        <w:rPr>
          <w:bCs/>
        </w:rPr>
        <w:t xml:space="preserve">о разделу 04 </w:t>
      </w:r>
      <w:r w:rsidR="00B4129F" w:rsidRPr="00B4129F">
        <w:t>«Национальная экономика»</w:t>
      </w:r>
      <w:r>
        <w:t xml:space="preserve"> </w:t>
      </w:r>
      <w:r w:rsidR="00BC44BD">
        <w:t>при плане 2147,1</w:t>
      </w:r>
      <w:r w:rsidR="00B4129F" w:rsidRPr="00B4129F">
        <w:t xml:space="preserve"> тыс. рублей, </w:t>
      </w:r>
      <w:r w:rsidR="00BC44BD">
        <w:rPr>
          <w:bCs/>
        </w:rPr>
        <w:t>израсходовано 2021,1</w:t>
      </w:r>
      <w:r w:rsidR="00B4129F" w:rsidRPr="00B4129F">
        <w:rPr>
          <w:b/>
          <w:bCs/>
        </w:rPr>
        <w:t xml:space="preserve"> </w:t>
      </w:r>
      <w:r w:rsidR="00B4129F" w:rsidRPr="00B4129F">
        <w:t>тыс. р</w:t>
      </w:r>
      <w:r w:rsidR="00BC44BD">
        <w:t xml:space="preserve">ублей, выполнение составило 94,1 % </w:t>
      </w:r>
      <w:r w:rsidR="00782770">
        <w:t>в т.ч.</w:t>
      </w:r>
    </w:p>
    <w:p w:rsidR="0065089C" w:rsidRDefault="00B4129F" w:rsidP="006508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 w:rsidRPr="00B4129F">
        <w:t>по подразделу 0409 «Дорож</w:t>
      </w:r>
      <w:r w:rsidR="00BC44BD">
        <w:t>ное хозяйство» при  плане 2040,8</w:t>
      </w:r>
      <w:r w:rsidR="00782770">
        <w:t xml:space="preserve"> </w:t>
      </w:r>
      <w:r w:rsidRPr="00B4129F">
        <w:t>т</w:t>
      </w:r>
      <w:r w:rsidR="00782770">
        <w:t>ыс</w:t>
      </w:r>
      <w:r w:rsidR="00BC44BD">
        <w:t>.руб., исполнено 1920,8</w:t>
      </w:r>
      <w:r w:rsidRPr="00B4129F">
        <w:t xml:space="preserve"> т</w:t>
      </w:r>
      <w:r w:rsidR="00782770">
        <w:t>ыс</w:t>
      </w:r>
      <w:r w:rsidRPr="00B4129F">
        <w:t>.руб.,</w:t>
      </w:r>
      <w:r w:rsidR="00782770">
        <w:t xml:space="preserve"> </w:t>
      </w:r>
      <w:r w:rsidR="00BC44BD">
        <w:t xml:space="preserve">или 94,1 % - </w:t>
      </w:r>
      <w:r w:rsidRPr="00B4129F">
        <w:t xml:space="preserve">была проведена  планировка  грунтовых дорог, также  был произведён </w:t>
      </w:r>
      <w:r w:rsidR="00BC44BD">
        <w:t>ремонт  дорожного покрытия на улице Садовая в с. Раздольное, были приобретены и установлены дорожные знаки</w:t>
      </w:r>
      <w:r w:rsidR="0065089C">
        <w:t>;</w:t>
      </w:r>
    </w:p>
    <w:p w:rsidR="009457B2" w:rsidRDefault="0065089C" w:rsidP="009457B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 w:rsidRPr="0065089C">
        <w:rPr>
          <w:bCs/>
        </w:rPr>
        <w:t>п</w:t>
      </w:r>
      <w:r w:rsidR="00B4129F" w:rsidRPr="00B4129F">
        <w:rPr>
          <w:bCs/>
        </w:rPr>
        <w:t>о разделу 05</w:t>
      </w:r>
      <w:r w:rsidRPr="0065089C">
        <w:rPr>
          <w:bCs/>
        </w:rPr>
        <w:t xml:space="preserve"> </w:t>
      </w:r>
      <w:r w:rsidR="00B4129F" w:rsidRPr="00B4129F">
        <w:t>«Жилищно-коммунальное</w:t>
      </w:r>
      <w:r w:rsidR="00BC44BD">
        <w:t xml:space="preserve"> хозяйство» израсходовано 812,9</w:t>
      </w:r>
      <w:r w:rsidR="00B4129F" w:rsidRPr="00B4129F">
        <w:t xml:space="preserve"> </w:t>
      </w:r>
      <w:r w:rsidR="00B4129F" w:rsidRPr="00B4129F">
        <w:rPr>
          <w:bCs/>
        </w:rPr>
        <w:t>тыс.рублей</w:t>
      </w:r>
      <w:r w:rsidR="00B4129F" w:rsidRPr="00B4129F">
        <w:rPr>
          <w:b/>
          <w:bCs/>
        </w:rPr>
        <w:t xml:space="preserve">, </w:t>
      </w:r>
      <w:r w:rsidR="00BC44BD">
        <w:rPr>
          <w:bCs/>
        </w:rPr>
        <w:t>при плане 912,9</w:t>
      </w:r>
      <w:r w:rsidR="00B4129F" w:rsidRPr="00B4129F">
        <w:rPr>
          <w:bCs/>
        </w:rPr>
        <w:t xml:space="preserve"> </w:t>
      </w:r>
      <w:r w:rsidR="00BC44BD">
        <w:t xml:space="preserve">тыс.руб. или 89,0 </w:t>
      </w:r>
      <w:r w:rsidR="00B4129F" w:rsidRPr="00B4129F">
        <w:t xml:space="preserve">%., в т.ч:  </w:t>
      </w:r>
    </w:p>
    <w:p w:rsidR="009457B2" w:rsidRDefault="009457B2" w:rsidP="009457B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  <w:rPr>
          <w:bCs/>
        </w:rPr>
      </w:pPr>
      <w:r>
        <w:t>п</w:t>
      </w:r>
      <w:r w:rsidR="00B4129F" w:rsidRPr="00B4129F">
        <w:rPr>
          <w:bCs/>
        </w:rPr>
        <w:t>о подразделу 0502</w:t>
      </w:r>
      <w:r>
        <w:rPr>
          <w:bCs/>
        </w:rPr>
        <w:t xml:space="preserve"> </w:t>
      </w:r>
      <w:r w:rsidR="00B4129F" w:rsidRPr="00B4129F">
        <w:rPr>
          <w:bCs/>
        </w:rPr>
        <w:t>«Коммун</w:t>
      </w:r>
      <w:r w:rsidR="00BC44BD">
        <w:rPr>
          <w:bCs/>
        </w:rPr>
        <w:t>альное хозяйство» при плане 912,9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</w:t>
      </w:r>
      <w:r w:rsidR="00BC44BD">
        <w:rPr>
          <w:bCs/>
        </w:rPr>
        <w:t>.руб., исполнено 812,9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</w:t>
      </w:r>
      <w:r w:rsidR="00BC44BD">
        <w:rPr>
          <w:bCs/>
        </w:rPr>
        <w:t>.руб., или 89,0</w:t>
      </w:r>
      <w:r w:rsidR="00B4129F" w:rsidRPr="00B4129F">
        <w:rPr>
          <w:bCs/>
        </w:rPr>
        <w:t xml:space="preserve"> </w:t>
      </w:r>
      <w:r>
        <w:rPr>
          <w:bCs/>
        </w:rPr>
        <w:t>%</w:t>
      </w:r>
      <w:r w:rsidR="00B4129F" w:rsidRPr="00B4129F">
        <w:rPr>
          <w:bCs/>
        </w:rPr>
        <w:t xml:space="preserve">,  </w:t>
      </w:r>
      <w:r>
        <w:rPr>
          <w:bCs/>
        </w:rPr>
        <w:t xml:space="preserve">проведены работы </w:t>
      </w:r>
      <w:r w:rsidR="00B4129F" w:rsidRPr="00B4129F">
        <w:rPr>
          <w:bCs/>
        </w:rPr>
        <w:t>по р</w:t>
      </w:r>
      <w:r w:rsidR="00BC44BD">
        <w:rPr>
          <w:bCs/>
        </w:rPr>
        <w:t>емонту водопроводной сети, приобретены насосы глубинные для закачки воды, переданы в ЖКХ – 495,1 тыс.руб.</w:t>
      </w:r>
      <w:r>
        <w:rPr>
          <w:bCs/>
        </w:rPr>
        <w:t>;</w:t>
      </w:r>
    </w:p>
    <w:p w:rsidR="009457B2" w:rsidRDefault="009457B2" w:rsidP="009457B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  <w:rPr>
          <w:bCs/>
        </w:rPr>
      </w:pPr>
      <w:r w:rsidRPr="009457B2">
        <w:rPr>
          <w:bCs/>
        </w:rPr>
        <w:t>п</w:t>
      </w:r>
      <w:r w:rsidR="00B4129F" w:rsidRPr="00B4129F">
        <w:rPr>
          <w:bCs/>
        </w:rPr>
        <w:t>о подразделу 050</w:t>
      </w:r>
      <w:r>
        <w:rPr>
          <w:bCs/>
        </w:rPr>
        <w:t xml:space="preserve">3 «Благоустройство» </w:t>
      </w:r>
      <w:r w:rsidR="00BC44BD">
        <w:rPr>
          <w:bCs/>
        </w:rPr>
        <w:t>при плане 1288,0</w:t>
      </w:r>
      <w:r w:rsidR="00B4129F" w:rsidRPr="00B4129F">
        <w:rPr>
          <w:bCs/>
        </w:rPr>
        <w:t xml:space="preserve"> т</w:t>
      </w:r>
      <w:r>
        <w:rPr>
          <w:bCs/>
        </w:rPr>
        <w:t>ыс</w:t>
      </w:r>
      <w:r w:rsidR="00BC44BD">
        <w:rPr>
          <w:bCs/>
        </w:rPr>
        <w:t>.руб., исполнено 866,6</w:t>
      </w:r>
      <w:r>
        <w:rPr>
          <w:bCs/>
        </w:rPr>
        <w:t xml:space="preserve"> </w:t>
      </w:r>
      <w:r w:rsidR="00B4129F" w:rsidRPr="00B4129F">
        <w:rPr>
          <w:bCs/>
        </w:rPr>
        <w:t>т</w:t>
      </w:r>
      <w:r>
        <w:rPr>
          <w:bCs/>
        </w:rPr>
        <w:t>ыс</w:t>
      </w:r>
      <w:r w:rsidR="00BC44BD">
        <w:rPr>
          <w:bCs/>
        </w:rPr>
        <w:t>.руб., или 67,3 %.</w:t>
      </w:r>
      <w:r w:rsidR="00B4129F" w:rsidRPr="00B4129F">
        <w:rPr>
          <w:bCs/>
        </w:rPr>
        <w:t xml:space="preserve">                                            </w:t>
      </w:r>
    </w:p>
    <w:p w:rsidR="009457B2" w:rsidRDefault="00BC44BD" w:rsidP="009457B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>
        <w:rPr>
          <w:bCs/>
        </w:rPr>
        <w:t>С</w:t>
      </w:r>
      <w:r w:rsidR="00B4129F" w:rsidRPr="00B4129F">
        <w:rPr>
          <w:bCs/>
        </w:rPr>
        <w:t>редства были использованы:</w:t>
      </w:r>
    </w:p>
    <w:p w:rsidR="009457B2" w:rsidRDefault="00B4129F" w:rsidP="009457B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 w:rsidRPr="00B4129F">
        <w:t xml:space="preserve">- по уличному освещению – на  приобретение  электроматериалов и  работы </w:t>
      </w:r>
      <w:r w:rsidR="009457B2">
        <w:t xml:space="preserve">                     </w:t>
      </w:r>
      <w:r w:rsidRPr="00B4129F">
        <w:t>по    устройству уличного освещения по с.</w:t>
      </w:r>
      <w:r w:rsidR="009457B2">
        <w:t xml:space="preserve"> Раздольное</w:t>
      </w:r>
      <w:r w:rsidRPr="00B4129F">
        <w:t>, на оплату за энер</w:t>
      </w:r>
      <w:r w:rsidR="009457B2">
        <w:t>гию за уличное освещение;</w:t>
      </w:r>
    </w:p>
    <w:p w:rsidR="00DF7FD5" w:rsidRDefault="00B4129F" w:rsidP="00DF7FD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 w:rsidRPr="00B4129F">
        <w:t>- на благоустройство села</w:t>
      </w:r>
      <w:r w:rsidR="009457B2">
        <w:t xml:space="preserve"> (</w:t>
      </w:r>
      <w:r w:rsidRPr="00B4129F">
        <w:t>обрезка деревьев, вывоз мусор</w:t>
      </w:r>
      <w:r w:rsidR="00BC44BD">
        <w:t>а, капитальный ремонт памятника в п. Кумысолечебница, буртовка свалок, оплата за работы общественным работникам)</w:t>
      </w:r>
      <w:r w:rsidR="008E1485">
        <w:t>;</w:t>
      </w:r>
    </w:p>
    <w:p w:rsidR="008E1485" w:rsidRDefault="008E1485" w:rsidP="008E148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>
        <w:t>п</w:t>
      </w:r>
      <w:r w:rsidR="00B4129F" w:rsidRPr="00B4129F">
        <w:rPr>
          <w:bCs/>
        </w:rPr>
        <w:t>о разделу 07</w:t>
      </w:r>
      <w:r w:rsidR="00DF7FD5">
        <w:rPr>
          <w:b/>
          <w:bCs/>
        </w:rPr>
        <w:t xml:space="preserve"> (</w:t>
      </w:r>
      <w:r w:rsidR="00B4129F" w:rsidRPr="00B4129F">
        <w:t>подразделу 0707 «Молодёжная политика и оздоровление детей»</w:t>
      </w:r>
      <w:r w:rsidR="00DF7FD5">
        <w:t>)</w:t>
      </w:r>
      <w:r w:rsidR="00F81C0C">
        <w:t xml:space="preserve"> выполнение составило 83,7</w:t>
      </w:r>
      <w:r w:rsidR="00DF7FD5">
        <w:t xml:space="preserve"> </w:t>
      </w:r>
      <w:r w:rsidR="00F81C0C">
        <w:t>% (план 70,0</w:t>
      </w:r>
      <w:r w:rsidR="00DF7FD5">
        <w:t xml:space="preserve"> </w:t>
      </w:r>
      <w:r w:rsidR="00B4129F" w:rsidRPr="00B4129F">
        <w:t>тыс</w:t>
      </w:r>
      <w:r w:rsidR="00B4129F" w:rsidRPr="00B4129F">
        <w:rPr>
          <w:bCs/>
        </w:rPr>
        <w:t>.руб., факт</w:t>
      </w:r>
      <w:r w:rsidR="00B4129F" w:rsidRPr="00B4129F">
        <w:rPr>
          <w:b/>
          <w:bCs/>
        </w:rPr>
        <w:t xml:space="preserve"> </w:t>
      </w:r>
      <w:r w:rsidR="00F81C0C">
        <w:rPr>
          <w:bCs/>
        </w:rPr>
        <w:t>58,6</w:t>
      </w:r>
      <w:r w:rsidR="00B4129F" w:rsidRPr="00B4129F">
        <w:rPr>
          <w:b/>
          <w:bCs/>
        </w:rPr>
        <w:t xml:space="preserve"> </w:t>
      </w:r>
      <w:r w:rsidR="00F81C0C">
        <w:t>тыс.руб)</w:t>
      </w:r>
      <w:r w:rsidR="00B4129F" w:rsidRPr="00B4129F">
        <w:t xml:space="preserve"> –</w:t>
      </w:r>
      <w:r w:rsidR="00DF7FD5">
        <w:t xml:space="preserve"> </w:t>
      </w:r>
      <w:r w:rsidR="00B4129F" w:rsidRPr="00B4129F">
        <w:t>приобретались  призы  на «День защиты детей»</w:t>
      </w:r>
      <w:r w:rsidR="003B02B2">
        <w:t>, «День молодёжи»,  «День</w:t>
      </w:r>
      <w:r w:rsidR="00DF7FD5">
        <w:t xml:space="preserve"> села»</w:t>
      </w:r>
      <w:r>
        <w:t>, новогодние праздники;</w:t>
      </w:r>
    </w:p>
    <w:p w:rsidR="009A7865" w:rsidRDefault="008E1485" w:rsidP="009A786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>
        <w:rPr>
          <w:bCs/>
        </w:rPr>
        <w:t xml:space="preserve">по разделу 08 </w:t>
      </w:r>
      <w:r>
        <w:t>«Культура, кинематография» (подраздел</w:t>
      </w:r>
      <w:r w:rsidR="00B4129F" w:rsidRPr="00B4129F">
        <w:t xml:space="preserve"> 0801 «Культура»</w:t>
      </w:r>
      <w:r w:rsidR="00494010">
        <w:t>)</w:t>
      </w:r>
      <w:r w:rsidR="00B4129F" w:rsidRPr="00B4129F">
        <w:t xml:space="preserve"> </w:t>
      </w:r>
      <w:r w:rsidR="00B4129F" w:rsidRPr="00B4129F">
        <w:rPr>
          <w:bCs/>
        </w:rPr>
        <w:t>план</w:t>
      </w:r>
      <w:r w:rsidR="00B4129F" w:rsidRPr="00B4129F">
        <w:rPr>
          <w:b/>
          <w:bCs/>
        </w:rPr>
        <w:t xml:space="preserve"> </w:t>
      </w:r>
      <w:r w:rsidR="00F81C0C">
        <w:rPr>
          <w:bCs/>
        </w:rPr>
        <w:t>2 363,0</w:t>
      </w:r>
      <w:r w:rsidR="00B4129F" w:rsidRPr="00B4129F">
        <w:rPr>
          <w:bCs/>
        </w:rPr>
        <w:t xml:space="preserve"> тыс.руб.</w:t>
      </w:r>
      <w:r w:rsidR="00B4129F" w:rsidRPr="00B4129F">
        <w:rPr>
          <w:b/>
          <w:bCs/>
        </w:rPr>
        <w:t xml:space="preserve">, </w:t>
      </w:r>
      <w:r w:rsidR="00F81C0C">
        <w:t>факт 2174,4</w:t>
      </w:r>
      <w:r w:rsidR="00B4129F" w:rsidRPr="00B4129F">
        <w:t xml:space="preserve"> тыс.р</w:t>
      </w:r>
      <w:r w:rsidR="00F81C0C">
        <w:t>уб. выполнение составило 92,0</w:t>
      </w:r>
      <w:r w:rsidR="005E4867">
        <w:t xml:space="preserve"> %</w:t>
      </w:r>
      <w:r w:rsidR="00B4129F" w:rsidRPr="00B4129F">
        <w:t>, средства были исп</w:t>
      </w:r>
      <w:r w:rsidR="005E4867">
        <w:t>ользованы на ремонт  фасада СДК</w:t>
      </w:r>
      <w:r w:rsidR="00B4129F" w:rsidRPr="00B4129F">
        <w:t>, изготовление и установку изгороди  на территории ДК,</w:t>
      </w:r>
      <w:r w:rsidR="00F81C0C">
        <w:t xml:space="preserve"> </w:t>
      </w:r>
      <w:r w:rsidR="00B4129F" w:rsidRPr="00B4129F">
        <w:t>на  приобретение музык</w:t>
      </w:r>
      <w:r w:rsidR="005E4867">
        <w:t>альной аппаратуры</w:t>
      </w:r>
      <w:r w:rsidR="00B4129F" w:rsidRPr="00B4129F">
        <w:t>, заправка катриджей и пр.</w:t>
      </w:r>
      <w:r w:rsidR="009A7865">
        <w:t>;</w:t>
      </w:r>
    </w:p>
    <w:p w:rsidR="00B4129F" w:rsidRPr="00B4129F" w:rsidRDefault="009A7865" w:rsidP="009A786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2" w:firstLine="475"/>
        <w:jc w:val="both"/>
      </w:pPr>
      <w:r>
        <w:t>п</w:t>
      </w:r>
      <w:r w:rsidR="00B4129F" w:rsidRPr="009A7865">
        <w:rPr>
          <w:bCs/>
        </w:rPr>
        <w:t xml:space="preserve">о разделу 11 - </w:t>
      </w:r>
      <w:r w:rsidR="00B4129F" w:rsidRPr="009A7865">
        <w:t>«Физическая культура и спорт»</w:t>
      </w:r>
      <w:r w:rsidR="00B4129F" w:rsidRPr="00B4129F">
        <w:rPr>
          <w:b/>
        </w:rPr>
        <w:t xml:space="preserve"> </w:t>
      </w:r>
      <w:r>
        <w:rPr>
          <w:b/>
        </w:rPr>
        <w:t>(</w:t>
      </w:r>
      <w:r>
        <w:t>подраздел</w:t>
      </w:r>
      <w:r w:rsidR="00B4129F" w:rsidRPr="00B4129F">
        <w:t xml:space="preserve"> 1102 «Массовый спорт»</w:t>
      </w:r>
      <w:r>
        <w:t>) выполнение состав</w:t>
      </w:r>
      <w:r w:rsidR="00B5678E">
        <w:t>ило 98,9</w:t>
      </w:r>
      <w:r>
        <w:t xml:space="preserve"> %</w:t>
      </w:r>
      <w:r w:rsidR="00B5678E">
        <w:t>, план 89,0</w:t>
      </w:r>
      <w:r w:rsidR="00B4129F" w:rsidRPr="00B4129F">
        <w:t xml:space="preserve"> т</w:t>
      </w:r>
      <w:r w:rsidR="00B5678E">
        <w:rPr>
          <w:bCs/>
        </w:rPr>
        <w:t>ыс.руб., факт 88,0</w:t>
      </w:r>
      <w:r w:rsidR="00B4129F" w:rsidRPr="00B4129F">
        <w:rPr>
          <w:b/>
          <w:bCs/>
        </w:rPr>
        <w:t xml:space="preserve"> </w:t>
      </w:r>
      <w:r w:rsidR="00B4129F" w:rsidRPr="00B4129F">
        <w:t>тыс.руб., был</w:t>
      </w:r>
      <w:r w:rsidR="00B5678E">
        <w:t>и приобретены: мячи, кубки, грамоты, волейбольные и футбольные сетки, призы для поощрения победителей спортивных соревнований, приобретение бензина для поездок                                     на соревнования</w:t>
      </w:r>
      <w:r w:rsidR="00B4129F" w:rsidRPr="00B4129F">
        <w:t>.</w:t>
      </w:r>
    </w:p>
    <w:p w:rsidR="002D780A" w:rsidRPr="00B4129F" w:rsidRDefault="002D780A" w:rsidP="00B4129F">
      <w:pPr>
        <w:tabs>
          <w:tab w:val="left" w:pos="3690"/>
        </w:tabs>
        <w:jc w:val="both"/>
      </w:pPr>
    </w:p>
    <w:sectPr w:rsidR="002D780A" w:rsidRPr="00B4129F" w:rsidSect="00157543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9F" w:rsidRDefault="00DC419F" w:rsidP="007A6185">
      <w:r>
        <w:separator/>
      </w:r>
    </w:p>
  </w:endnote>
  <w:endnote w:type="continuationSeparator" w:id="0">
    <w:p w:rsidR="00DC419F" w:rsidRDefault="00DC419F" w:rsidP="007A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9F" w:rsidRDefault="00DC419F" w:rsidP="007A6185">
      <w:r>
        <w:separator/>
      </w:r>
    </w:p>
  </w:footnote>
  <w:footnote w:type="continuationSeparator" w:id="0">
    <w:p w:rsidR="00DC419F" w:rsidRDefault="00DC419F" w:rsidP="007A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BD" w:rsidRPr="007A6185" w:rsidRDefault="00BC44BD">
    <w:pPr>
      <w:pStyle w:val="a8"/>
      <w:jc w:val="center"/>
      <w:rPr>
        <w:sz w:val="20"/>
        <w:szCs w:val="20"/>
      </w:rPr>
    </w:pPr>
    <w:r w:rsidRPr="007A6185">
      <w:rPr>
        <w:sz w:val="20"/>
        <w:szCs w:val="20"/>
      </w:rPr>
      <w:fldChar w:fldCharType="begin"/>
    </w:r>
    <w:r w:rsidRPr="007A6185">
      <w:rPr>
        <w:sz w:val="20"/>
        <w:szCs w:val="20"/>
      </w:rPr>
      <w:instrText>PAGE   \* MERGEFORMAT</w:instrText>
    </w:r>
    <w:r w:rsidRPr="007A6185">
      <w:rPr>
        <w:sz w:val="20"/>
        <w:szCs w:val="20"/>
      </w:rPr>
      <w:fldChar w:fldCharType="separate"/>
    </w:r>
    <w:r w:rsidR="004C4551">
      <w:rPr>
        <w:noProof/>
        <w:sz w:val="20"/>
        <w:szCs w:val="20"/>
      </w:rPr>
      <w:t>2</w:t>
    </w:r>
    <w:r w:rsidRPr="007A6185">
      <w:rPr>
        <w:sz w:val="20"/>
        <w:szCs w:val="20"/>
      </w:rPr>
      <w:fldChar w:fldCharType="end"/>
    </w:r>
  </w:p>
  <w:p w:rsidR="00BC44BD" w:rsidRDefault="00BC44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78D"/>
    <w:multiLevelType w:val="hybridMultilevel"/>
    <w:tmpl w:val="61C65034"/>
    <w:lvl w:ilvl="0" w:tplc="3620E64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9603F0"/>
    <w:multiLevelType w:val="hybridMultilevel"/>
    <w:tmpl w:val="1E72448A"/>
    <w:lvl w:ilvl="0" w:tplc="24787A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971644"/>
    <w:multiLevelType w:val="hybridMultilevel"/>
    <w:tmpl w:val="E9202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914C5"/>
    <w:multiLevelType w:val="hybridMultilevel"/>
    <w:tmpl w:val="B6CC4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55AF4"/>
    <w:multiLevelType w:val="hybridMultilevel"/>
    <w:tmpl w:val="7C843D92"/>
    <w:lvl w:ilvl="0" w:tplc="417469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1C4432"/>
    <w:multiLevelType w:val="hybridMultilevel"/>
    <w:tmpl w:val="8B6AE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B040EE"/>
    <w:multiLevelType w:val="singleLevel"/>
    <w:tmpl w:val="4A1A42E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7">
    <w:nsid w:val="46346DBA"/>
    <w:multiLevelType w:val="hybridMultilevel"/>
    <w:tmpl w:val="03400830"/>
    <w:lvl w:ilvl="0" w:tplc="4704E9C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CC534E"/>
    <w:multiLevelType w:val="hybridMultilevel"/>
    <w:tmpl w:val="89F280CC"/>
    <w:lvl w:ilvl="0" w:tplc="D05AA68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CB053F"/>
    <w:multiLevelType w:val="hybridMultilevel"/>
    <w:tmpl w:val="E24ABA86"/>
    <w:lvl w:ilvl="0" w:tplc="2278BD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65E742B"/>
    <w:multiLevelType w:val="hybridMultilevel"/>
    <w:tmpl w:val="5F9C3718"/>
    <w:lvl w:ilvl="0" w:tplc="7B7CD3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E1F6793"/>
    <w:multiLevelType w:val="hybridMultilevel"/>
    <w:tmpl w:val="0F22E928"/>
    <w:lvl w:ilvl="0" w:tplc="7D2A2C9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3C"/>
    <w:rsid w:val="00002669"/>
    <w:rsid w:val="00002940"/>
    <w:rsid w:val="00012F28"/>
    <w:rsid w:val="0003617D"/>
    <w:rsid w:val="000364EE"/>
    <w:rsid w:val="00051478"/>
    <w:rsid w:val="000546E7"/>
    <w:rsid w:val="00056682"/>
    <w:rsid w:val="00056A79"/>
    <w:rsid w:val="00057E9F"/>
    <w:rsid w:val="000608C2"/>
    <w:rsid w:val="00062025"/>
    <w:rsid w:val="00070F51"/>
    <w:rsid w:val="00072105"/>
    <w:rsid w:val="0008108C"/>
    <w:rsid w:val="00092D0C"/>
    <w:rsid w:val="000A2628"/>
    <w:rsid w:val="000A2C14"/>
    <w:rsid w:val="000C09D5"/>
    <w:rsid w:val="000D763F"/>
    <w:rsid w:val="000E5A14"/>
    <w:rsid w:val="000F0DF9"/>
    <w:rsid w:val="001028ED"/>
    <w:rsid w:val="00107E6F"/>
    <w:rsid w:val="001122C4"/>
    <w:rsid w:val="00123182"/>
    <w:rsid w:val="00125A94"/>
    <w:rsid w:val="00157543"/>
    <w:rsid w:val="00161BC7"/>
    <w:rsid w:val="001903D9"/>
    <w:rsid w:val="001956E5"/>
    <w:rsid w:val="001972B6"/>
    <w:rsid w:val="001A0DF9"/>
    <w:rsid w:val="001A5673"/>
    <w:rsid w:val="001A682D"/>
    <w:rsid w:val="001C04E9"/>
    <w:rsid w:val="001C32AE"/>
    <w:rsid w:val="001E12C0"/>
    <w:rsid w:val="001F3965"/>
    <w:rsid w:val="001F42A3"/>
    <w:rsid w:val="001F4B99"/>
    <w:rsid w:val="001F58B5"/>
    <w:rsid w:val="001F6600"/>
    <w:rsid w:val="002012F2"/>
    <w:rsid w:val="00214D44"/>
    <w:rsid w:val="002159E9"/>
    <w:rsid w:val="00215F6B"/>
    <w:rsid w:val="0022401B"/>
    <w:rsid w:val="00236767"/>
    <w:rsid w:val="0024201D"/>
    <w:rsid w:val="0025667C"/>
    <w:rsid w:val="00265CAC"/>
    <w:rsid w:val="00265D53"/>
    <w:rsid w:val="002874EC"/>
    <w:rsid w:val="00287A8F"/>
    <w:rsid w:val="002A21E5"/>
    <w:rsid w:val="002A2471"/>
    <w:rsid w:val="002B1520"/>
    <w:rsid w:val="002B3A1F"/>
    <w:rsid w:val="002B7E47"/>
    <w:rsid w:val="002C4678"/>
    <w:rsid w:val="002D01D0"/>
    <w:rsid w:val="002D362C"/>
    <w:rsid w:val="002D498F"/>
    <w:rsid w:val="002D7726"/>
    <w:rsid w:val="002D780A"/>
    <w:rsid w:val="002F265B"/>
    <w:rsid w:val="002F6A1C"/>
    <w:rsid w:val="00302979"/>
    <w:rsid w:val="003060DC"/>
    <w:rsid w:val="00306246"/>
    <w:rsid w:val="00307A35"/>
    <w:rsid w:val="0031427C"/>
    <w:rsid w:val="00317C1A"/>
    <w:rsid w:val="00331787"/>
    <w:rsid w:val="00331BA8"/>
    <w:rsid w:val="00331E2A"/>
    <w:rsid w:val="003430E8"/>
    <w:rsid w:val="0034675E"/>
    <w:rsid w:val="0035402B"/>
    <w:rsid w:val="0036196D"/>
    <w:rsid w:val="0037209C"/>
    <w:rsid w:val="003729BF"/>
    <w:rsid w:val="0038473F"/>
    <w:rsid w:val="003853C5"/>
    <w:rsid w:val="00385E6C"/>
    <w:rsid w:val="003A1AEC"/>
    <w:rsid w:val="003B02B2"/>
    <w:rsid w:val="003B2284"/>
    <w:rsid w:val="003D1744"/>
    <w:rsid w:val="003D1A9E"/>
    <w:rsid w:val="003E08CF"/>
    <w:rsid w:val="003E2D7F"/>
    <w:rsid w:val="003E412E"/>
    <w:rsid w:val="003F10B4"/>
    <w:rsid w:val="003F1A9B"/>
    <w:rsid w:val="003F56E5"/>
    <w:rsid w:val="00421D01"/>
    <w:rsid w:val="00423BC3"/>
    <w:rsid w:val="004365B1"/>
    <w:rsid w:val="004406E6"/>
    <w:rsid w:val="004440E8"/>
    <w:rsid w:val="00445443"/>
    <w:rsid w:val="004459D0"/>
    <w:rsid w:val="0045148F"/>
    <w:rsid w:val="00452B29"/>
    <w:rsid w:val="00454C45"/>
    <w:rsid w:val="00455FF6"/>
    <w:rsid w:val="00461192"/>
    <w:rsid w:val="004669E1"/>
    <w:rsid w:val="00480E4A"/>
    <w:rsid w:val="00493517"/>
    <w:rsid w:val="00494010"/>
    <w:rsid w:val="00495B94"/>
    <w:rsid w:val="00496B7E"/>
    <w:rsid w:val="004B0CB8"/>
    <w:rsid w:val="004B3FE0"/>
    <w:rsid w:val="004C1ACB"/>
    <w:rsid w:val="004C2E19"/>
    <w:rsid w:val="004C4551"/>
    <w:rsid w:val="004C76EE"/>
    <w:rsid w:val="004D0B48"/>
    <w:rsid w:val="004D50F5"/>
    <w:rsid w:val="004D7BDB"/>
    <w:rsid w:val="004E2679"/>
    <w:rsid w:val="004F0966"/>
    <w:rsid w:val="00505E6A"/>
    <w:rsid w:val="005063AA"/>
    <w:rsid w:val="00511B3F"/>
    <w:rsid w:val="0051413F"/>
    <w:rsid w:val="00514BB8"/>
    <w:rsid w:val="005231DA"/>
    <w:rsid w:val="00526F08"/>
    <w:rsid w:val="00527742"/>
    <w:rsid w:val="005431A6"/>
    <w:rsid w:val="005436C4"/>
    <w:rsid w:val="00561102"/>
    <w:rsid w:val="00562653"/>
    <w:rsid w:val="00565223"/>
    <w:rsid w:val="00572997"/>
    <w:rsid w:val="005745DE"/>
    <w:rsid w:val="00582CFA"/>
    <w:rsid w:val="0058770E"/>
    <w:rsid w:val="00595B78"/>
    <w:rsid w:val="00597C9B"/>
    <w:rsid w:val="005A0AEE"/>
    <w:rsid w:val="005A3FBA"/>
    <w:rsid w:val="005A59D1"/>
    <w:rsid w:val="005A76B4"/>
    <w:rsid w:val="005C16E2"/>
    <w:rsid w:val="005D2828"/>
    <w:rsid w:val="005D3D72"/>
    <w:rsid w:val="005D3E5D"/>
    <w:rsid w:val="005D703C"/>
    <w:rsid w:val="005E0C19"/>
    <w:rsid w:val="005E4867"/>
    <w:rsid w:val="005E7C66"/>
    <w:rsid w:val="00600072"/>
    <w:rsid w:val="00601378"/>
    <w:rsid w:val="0060492E"/>
    <w:rsid w:val="0060554B"/>
    <w:rsid w:val="006128F3"/>
    <w:rsid w:val="0061303C"/>
    <w:rsid w:val="006233FA"/>
    <w:rsid w:val="0063418B"/>
    <w:rsid w:val="00635F7B"/>
    <w:rsid w:val="00642A01"/>
    <w:rsid w:val="00644CF6"/>
    <w:rsid w:val="0065089C"/>
    <w:rsid w:val="00652608"/>
    <w:rsid w:val="00663A88"/>
    <w:rsid w:val="00663DD4"/>
    <w:rsid w:val="006666A2"/>
    <w:rsid w:val="006914B9"/>
    <w:rsid w:val="006A5E9F"/>
    <w:rsid w:val="006B4000"/>
    <w:rsid w:val="006C520F"/>
    <w:rsid w:val="006D0CB7"/>
    <w:rsid w:val="00710BF6"/>
    <w:rsid w:val="007242C5"/>
    <w:rsid w:val="0073113B"/>
    <w:rsid w:val="007532C5"/>
    <w:rsid w:val="00770728"/>
    <w:rsid w:val="00782770"/>
    <w:rsid w:val="007A6185"/>
    <w:rsid w:val="007A61D1"/>
    <w:rsid w:val="007B1268"/>
    <w:rsid w:val="007C29A7"/>
    <w:rsid w:val="00807161"/>
    <w:rsid w:val="0081336A"/>
    <w:rsid w:val="0081430C"/>
    <w:rsid w:val="0081645C"/>
    <w:rsid w:val="00822321"/>
    <w:rsid w:val="00823421"/>
    <w:rsid w:val="00832BF9"/>
    <w:rsid w:val="008345EF"/>
    <w:rsid w:val="008357E8"/>
    <w:rsid w:val="0084494F"/>
    <w:rsid w:val="008518AE"/>
    <w:rsid w:val="00852865"/>
    <w:rsid w:val="00854B8F"/>
    <w:rsid w:val="00860427"/>
    <w:rsid w:val="0086626A"/>
    <w:rsid w:val="00871EED"/>
    <w:rsid w:val="0087345B"/>
    <w:rsid w:val="00873ADC"/>
    <w:rsid w:val="00877617"/>
    <w:rsid w:val="008800E8"/>
    <w:rsid w:val="00885E17"/>
    <w:rsid w:val="008A1D08"/>
    <w:rsid w:val="008A6216"/>
    <w:rsid w:val="008B6DE1"/>
    <w:rsid w:val="008D3EF1"/>
    <w:rsid w:val="008E0A22"/>
    <w:rsid w:val="008E1485"/>
    <w:rsid w:val="008E463C"/>
    <w:rsid w:val="00906369"/>
    <w:rsid w:val="009101B6"/>
    <w:rsid w:val="00911122"/>
    <w:rsid w:val="00912F4C"/>
    <w:rsid w:val="009142BD"/>
    <w:rsid w:val="009215D5"/>
    <w:rsid w:val="00940BB5"/>
    <w:rsid w:val="0094106B"/>
    <w:rsid w:val="00942ADC"/>
    <w:rsid w:val="009457B2"/>
    <w:rsid w:val="00952EFC"/>
    <w:rsid w:val="00956069"/>
    <w:rsid w:val="00957B84"/>
    <w:rsid w:val="00972275"/>
    <w:rsid w:val="0098181B"/>
    <w:rsid w:val="00991256"/>
    <w:rsid w:val="00991C03"/>
    <w:rsid w:val="00992421"/>
    <w:rsid w:val="00995C31"/>
    <w:rsid w:val="009A7865"/>
    <w:rsid w:val="009A7A21"/>
    <w:rsid w:val="009B67D3"/>
    <w:rsid w:val="009C072B"/>
    <w:rsid w:val="009C35FA"/>
    <w:rsid w:val="009C390A"/>
    <w:rsid w:val="009C52C2"/>
    <w:rsid w:val="009C5B5C"/>
    <w:rsid w:val="009D1586"/>
    <w:rsid w:val="009E7BC1"/>
    <w:rsid w:val="009F5499"/>
    <w:rsid w:val="009F6987"/>
    <w:rsid w:val="00A038EF"/>
    <w:rsid w:val="00A21770"/>
    <w:rsid w:val="00A24E90"/>
    <w:rsid w:val="00A47DC9"/>
    <w:rsid w:val="00A54C20"/>
    <w:rsid w:val="00A7001D"/>
    <w:rsid w:val="00A71C48"/>
    <w:rsid w:val="00A723B7"/>
    <w:rsid w:val="00A77866"/>
    <w:rsid w:val="00A77C3E"/>
    <w:rsid w:val="00A9099C"/>
    <w:rsid w:val="00A979A5"/>
    <w:rsid w:val="00AC4B35"/>
    <w:rsid w:val="00AC610A"/>
    <w:rsid w:val="00AD14CC"/>
    <w:rsid w:val="00AE3EBC"/>
    <w:rsid w:val="00B0433C"/>
    <w:rsid w:val="00B04ABF"/>
    <w:rsid w:val="00B13A46"/>
    <w:rsid w:val="00B4129F"/>
    <w:rsid w:val="00B43956"/>
    <w:rsid w:val="00B5678E"/>
    <w:rsid w:val="00B57205"/>
    <w:rsid w:val="00B77E9E"/>
    <w:rsid w:val="00B8622C"/>
    <w:rsid w:val="00B96483"/>
    <w:rsid w:val="00BA080E"/>
    <w:rsid w:val="00BA0C72"/>
    <w:rsid w:val="00BB1AEA"/>
    <w:rsid w:val="00BB227E"/>
    <w:rsid w:val="00BB5ED3"/>
    <w:rsid w:val="00BC44BD"/>
    <w:rsid w:val="00BC7769"/>
    <w:rsid w:val="00BD7030"/>
    <w:rsid w:val="00BE78FE"/>
    <w:rsid w:val="00BF0B57"/>
    <w:rsid w:val="00BF1113"/>
    <w:rsid w:val="00BF6B82"/>
    <w:rsid w:val="00BF7CD7"/>
    <w:rsid w:val="00C054D4"/>
    <w:rsid w:val="00C065A7"/>
    <w:rsid w:val="00C10385"/>
    <w:rsid w:val="00C121AC"/>
    <w:rsid w:val="00C17CF5"/>
    <w:rsid w:val="00C23FE1"/>
    <w:rsid w:val="00C423B9"/>
    <w:rsid w:val="00C42C9E"/>
    <w:rsid w:val="00C50B66"/>
    <w:rsid w:val="00C5489E"/>
    <w:rsid w:val="00C54C2C"/>
    <w:rsid w:val="00C6267C"/>
    <w:rsid w:val="00C641FD"/>
    <w:rsid w:val="00C747C9"/>
    <w:rsid w:val="00C757C3"/>
    <w:rsid w:val="00C7727A"/>
    <w:rsid w:val="00C802C6"/>
    <w:rsid w:val="00C82007"/>
    <w:rsid w:val="00C83DC1"/>
    <w:rsid w:val="00C850DC"/>
    <w:rsid w:val="00C93A42"/>
    <w:rsid w:val="00C95E2E"/>
    <w:rsid w:val="00C9761C"/>
    <w:rsid w:val="00CB3571"/>
    <w:rsid w:val="00CB39A6"/>
    <w:rsid w:val="00CB5264"/>
    <w:rsid w:val="00CC2B9D"/>
    <w:rsid w:val="00CC30CC"/>
    <w:rsid w:val="00CC452A"/>
    <w:rsid w:val="00CD163B"/>
    <w:rsid w:val="00CD7F59"/>
    <w:rsid w:val="00CE3192"/>
    <w:rsid w:val="00CF12FD"/>
    <w:rsid w:val="00CF160E"/>
    <w:rsid w:val="00D02E1D"/>
    <w:rsid w:val="00D02FFC"/>
    <w:rsid w:val="00D07E07"/>
    <w:rsid w:val="00D14789"/>
    <w:rsid w:val="00D1734D"/>
    <w:rsid w:val="00D24B52"/>
    <w:rsid w:val="00D30127"/>
    <w:rsid w:val="00D55D58"/>
    <w:rsid w:val="00D62BEA"/>
    <w:rsid w:val="00D7022C"/>
    <w:rsid w:val="00D73969"/>
    <w:rsid w:val="00D80E64"/>
    <w:rsid w:val="00D83839"/>
    <w:rsid w:val="00D90622"/>
    <w:rsid w:val="00D97F24"/>
    <w:rsid w:val="00DA08C0"/>
    <w:rsid w:val="00DA18FC"/>
    <w:rsid w:val="00DA2130"/>
    <w:rsid w:val="00DA69DB"/>
    <w:rsid w:val="00DA6DEE"/>
    <w:rsid w:val="00DB3B15"/>
    <w:rsid w:val="00DB3B72"/>
    <w:rsid w:val="00DC19B8"/>
    <w:rsid w:val="00DC2C51"/>
    <w:rsid w:val="00DC419F"/>
    <w:rsid w:val="00DE32EB"/>
    <w:rsid w:val="00DE42C7"/>
    <w:rsid w:val="00DF6CAA"/>
    <w:rsid w:val="00DF7FD5"/>
    <w:rsid w:val="00E04BD3"/>
    <w:rsid w:val="00E05672"/>
    <w:rsid w:val="00E15E92"/>
    <w:rsid w:val="00E4022A"/>
    <w:rsid w:val="00E44644"/>
    <w:rsid w:val="00E50E52"/>
    <w:rsid w:val="00E5340A"/>
    <w:rsid w:val="00E6052D"/>
    <w:rsid w:val="00E63FA5"/>
    <w:rsid w:val="00E6712B"/>
    <w:rsid w:val="00E739E2"/>
    <w:rsid w:val="00E83947"/>
    <w:rsid w:val="00E958F9"/>
    <w:rsid w:val="00EA1F9A"/>
    <w:rsid w:val="00EA6314"/>
    <w:rsid w:val="00EB492E"/>
    <w:rsid w:val="00EC0CF4"/>
    <w:rsid w:val="00EE7B34"/>
    <w:rsid w:val="00EF53B9"/>
    <w:rsid w:val="00F0027D"/>
    <w:rsid w:val="00F02D15"/>
    <w:rsid w:val="00F0679F"/>
    <w:rsid w:val="00F06951"/>
    <w:rsid w:val="00F06C55"/>
    <w:rsid w:val="00F20AE4"/>
    <w:rsid w:val="00F218AB"/>
    <w:rsid w:val="00F500D0"/>
    <w:rsid w:val="00F52EA7"/>
    <w:rsid w:val="00F534D5"/>
    <w:rsid w:val="00F61E32"/>
    <w:rsid w:val="00F67B36"/>
    <w:rsid w:val="00F74EF1"/>
    <w:rsid w:val="00F81C0C"/>
    <w:rsid w:val="00F84582"/>
    <w:rsid w:val="00F86F62"/>
    <w:rsid w:val="00F90081"/>
    <w:rsid w:val="00F93519"/>
    <w:rsid w:val="00FA608D"/>
    <w:rsid w:val="00FB734D"/>
    <w:rsid w:val="00FC2BD6"/>
    <w:rsid w:val="00FD2D96"/>
    <w:rsid w:val="00FD47C7"/>
    <w:rsid w:val="00FE04F9"/>
    <w:rsid w:val="00FE676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B43B7-0768-4619-9326-877D0745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B0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63418B"/>
    <w:rPr>
      <w:color w:val="0000FF"/>
      <w:u w:val="single"/>
    </w:rPr>
  </w:style>
  <w:style w:type="character" w:styleId="a4">
    <w:name w:val="FollowedHyperlink"/>
    <w:rsid w:val="0063418B"/>
    <w:rPr>
      <w:color w:val="800080"/>
      <w:u w:val="single"/>
    </w:rPr>
  </w:style>
  <w:style w:type="paragraph" w:customStyle="1" w:styleId="ConsNormal">
    <w:name w:val="ConsNormal"/>
    <w:rsid w:val="00C820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445443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CB357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361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3617D"/>
    <w:rPr>
      <w:sz w:val="24"/>
      <w:szCs w:val="24"/>
    </w:rPr>
  </w:style>
  <w:style w:type="paragraph" w:styleId="3">
    <w:name w:val="Body Text Indent 3"/>
    <w:basedOn w:val="a"/>
    <w:link w:val="30"/>
    <w:rsid w:val="00036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3617D"/>
    <w:rPr>
      <w:sz w:val="16"/>
      <w:szCs w:val="16"/>
    </w:rPr>
  </w:style>
  <w:style w:type="table" w:styleId="a7">
    <w:name w:val="Table Grid"/>
    <w:basedOn w:val="a1"/>
    <w:rsid w:val="00081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A61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A6185"/>
    <w:rPr>
      <w:sz w:val="24"/>
      <w:szCs w:val="24"/>
    </w:rPr>
  </w:style>
  <w:style w:type="paragraph" w:styleId="aa">
    <w:name w:val="footer"/>
    <w:basedOn w:val="a"/>
    <w:link w:val="ab"/>
    <w:rsid w:val="007A61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A61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8BB9-C312-412D-BE8C-DBC2E274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Administraciya</Company>
  <LinksUpToDate>false</LinksUpToDate>
  <CharactersWithSpaces>30529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SP2</dc:creator>
  <cp:keywords/>
  <dc:description/>
  <cp:lastModifiedBy>User</cp:lastModifiedBy>
  <cp:revision>2</cp:revision>
  <cp:lastPrinted>2015-06-18T12:03:00Z</cp:lastPrinted>
  <dcterms:created xsi:type="dcterms:W3CDTF">2017-09-28T08:53:00Z</dcterms:created>
  <dcterms:modified xsi:type="dcterms:W3CDTF">2017-09-28T08:53:00Z</dcterms:modified>
</cp:coreProperties>
</file>