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Федеральным законом от 07.07.2025 № 195-ФЗ внесены изменения в статью 7 Федерального закона «О дополнительных мерах государственной поддержки семей, имеющих детей» и статью 7 Федерального закона «Об ипотеке (залоге недвижимости)»</w:t>
      </w:r>
      <w:r>
        <w:rPr>
          <w:rFonts w:ascii="Times New Roman" w:hAnsi="Times New Roman"/>
          <w:b w:val="0"/>
        </w:rPr>
        <w:t>, которыми</w:t>
      </w:r>
      <w:r>
        <w:rPr>
          <w:rFonts w:ascii="Times New Roman" w:hAnsi="Times New Roman"/>
        </w:rPr>
        <w:t xml:space="preserve"> упрощен порядок оформления в общую собственность ипотечного жилого помещения, приобретенного с использованием маткапитала. </w:t>
      </w:r>
    </w:p>
    <w:p w14:paraId="02000000">
      <w:pPr>
        <w:pStyle w:val="Style_1"/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Согласно принятому закону теперь не потребуется получение согласия банка (залогодержателя по ипотечному кредиту) для оформления членами семьи в общую собственность жилого помещения, приобретенного, а также построенного или реконструированного с использованием средств материнского капитала, до момента погашения регистрационной записи об ипотеке. </w:t>
      </w:r>
    </w:p>
    <w:p w14:paraId="03000000">
      <w:pPr>
        <w:pStyle w:val="Style_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Кроме того, уточнены требования, касающиеся срока направления органами Социального фонда России уведомления о перечислении средств маткапитала по выбранному направлению.</w:t>
      </w:r>
    </w:p>
    <w:p w14:paraId="04000000">
      <w:pPr>
        <w:pStyle w:val="Style_1"/>
        <w:rPr>
          <w:rFonts w:ascii="Times New Roman" w:hAnsi="Times New Roman"/>
        </w:rPr>
      </w:pPr>
    </w:p>
    <w:p w14:paraId="05000000">
      <w:pPr>
        <w:pStyle w:val="Style_1"/>
        <w:rPr>
          <w:rFonts w:ascii="Times New Roman" w:hAnsi="Times New Roman"/>
        </w:rPr>
      </w:pPr>
    </w:p>
    <w:p w14:paraId="06000000">
      <w:pPr>
        <w:pStyle w:val="Style_1"/>
        <w:rPr>
          <w:rFonts w:ascii="Times New Roman" w:hAnsi="Times New Roman"/>
        </w:rPr>
      </w:pPr>
    </w:p>
    <w:p w14:paraId="07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2025-08-19T08:24:52Z</dcterms:modified>
</cp:coreProperties>
</file>