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360" w:before="0" w:after="6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До 1 августа волгоградские работодатели могут подать заявку </w:t>
      </w:r>
    </w:p>
    <w:p>
      <w:pPr>
        <w:pStyle w:val="Normal"/>
        <w:spacing w:lineRule="auto" w:line="360" w:before="0" w:after="6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в региональное Отделение СФР на возмещение расходов по охране труда </w:t>
      </w:r>
    </w:p>
    <w:p>
      <w:pPr>
        <w:pStyle w:val="Normal"/>
        <w:spacing w:lineRule="auto" w:line="360" w:before="0" w:after="6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sz w:val="6"/>
          <w:szCs w:val="6"/>
        </w:rPr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Отделение СФР по Волгоградской области компенсирует работодателям их затраты на мероприятия,  направленные на сокращение производственного травматизма и профессиональных заболеваний. 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Подать заявку на участие в программе необходимо </w:t>
      </w:r>
      <w:r>
        <w:rPr>
          <w:rFonts w:cs="Times New Roman" w:ascii="Times New Roman" w:hAnsi="Times New Roman"/>
          <w:b/>
          <w:bCs/>
          <w:sz w:val="24"/>
          <w:szCs w:val="24"/>
        </w:rPr>
        <w:t>до 1 августа 2025 года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2025 году Отделение СФР уже одобрило </w:t>
      </w:r>
      <w:r>
        <w:rPr>
          <w:rFonts w:cs="Times New Roman" w:ascii="Times New Roman" w:hAnsi="Times New Roman"/>
          <w:b/>
          <w:bCs/>
          <w:sz w:val="24"/>
          <w:szCs w:val="24"/>
        </w:rPr>
        <w:t>409</w:t>
      </w:r>
      <w:r>
        <w:rPr>
          <w:rFonts w:cs="Times New Roman" w:ascii="Times New Roman" w:hAnsi="Times New Roman"/>
          <w:sz w:val="24"/>
          <w:szCs w:val="24"/>
        </w:rPr>
        <w:t xml:space="preserve"> заявок на возмещение </w:t>
      </w:r>
      <w:r>
        <w:rPr>
          <w:rFonts w:cs="Times New Roman" w:ascii="Times New Roman" w:hAnsi="Times New Roman"/>
          <w:b/>
          <w:bCs/>
          <w:sz w:val="24"/>
          <w:szCs w:val="24"/>
        </w:rPr>
        <w:t>223</w:t>
      </w:r>
      <w:r>
        <w:rPr>
          <w:rFonts w:cs="Times New Roman" w:ascii="Times New Roman" w:hAnsi="Times New Roman"/>
          <w:sz w:val="24"/>
          <w:szCs w:val="24"/>
        </w:rPr>
        <w:t xml:space="preserve"> миллионов рублей. В настоящее время компенсации получили 94 работодателя. Средства направили на проведение медосмотров, приобретение спецодежды и средств индивидуальной защиты, санаторно-курортное лечение сотрудников, работающих во вредных или опасных условиях труда.   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Сумма компенсации для каждого работодателя индивидуальна и составляет от 20 до 30% от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страховых взносов, начисленных предприятиями за прошлый год. </w:t>
      </w:r>
      <w:r>
        <w:rPr>
          <w:rStyle w:val="1"/>
          <w:rFonts w:cs="Times New Roman" w:ascii="Times New Roman" w:hAnsi="Times New Roman"/>
          <w:i w:val="false"/>
          <w:sz w:val="24"/>
          <w:szCs w:val="24"/>
        </w:rPr>
        <w:t>Организации малого и среднего бизнеса с численностью персонала до 100 человек могут использовать средства за 3 года, если в двух предшествующих годах не обращались за финансированием.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2025 года </w:t>
      </w:r>
      <w:r>
        <w:rPr>
          <w:rFonts w:cs="Times New Roman" w:ascii="Times New Roman" w:hAnsi="Times New Roman"/>
          <w:b/>
          <w:bCs/>
          <w:sz w:val="24"/>
          <w:szCs w:val="24"/>
        </w:rPr>
        <w:t>упрощена процедура получения</w:t>
      </w:r>
      <w:r>
        <w:rPr>
          <w:rFonts w:cs="Times New Roman" w:ascii="Times New Roman" w:hAnsi="Times New Roman"/>
          <w:sz w:val="24"/>
          <w:szCs w:val="24"/>
        </w:rPr>
        <w:t xml:space="preserve"> страхователями компенсации. Теперь в Отделение СФР надо предоставить только заявление на финансирование и план финансового обеспечения предупредительных мер по охране труда без дополнительного комплекта документов.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изменились сроки обращения за компенсацией после проведения запланированных мероприятий. Заявление и документы, подтверждающие произведённые расходы, нужно представить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до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15 ноября</w:t>
      </w:r>
      <w:r>
        <w:rPr>
          <w:rFonts w:cs="Times New Roman" w:ascii="Times New Roman" w:hAnsi="Times New Roman"/>
          <w:sz w:val="24"/>
          <w:szCs w:val="24"/>
        </w:rPr>
        <w:t xml:space="preserve"> текущего года (раньше — до 15 декабря). 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Напомним, что работодатель вправе самостоятельно определять направления расходования средств на предупредительные меры в рамках утверждённого перечня и рассчитанного объёма средств, а также принимать решение о замене предупредительных мер в пределах согласованной суммы без обращения в Отделение СФР.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Получить софинансирование на улучшение условий труда может любой страхователь по обязательному социальному страхованию от несчастных случаев на производстве и профзаболеваний, который не имеет задолженностей по уплате страховых взносов, а также непогашенных пеней и штрафов.</w:t>
      </w:r>
    </w:p>
    <w:p>
      <w:pPr>
        <w:pStyle w:val="Normal"/>
        <w:spacing w:lineRule="auto" w:line="360" w:before="0" w:after="12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 2024 году региональный Соцфонд возместил расходы 372 работодателям. Компенсация превысила 179 миллионов рублей. 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дополнительной информацией можно обратиться к специалистам единого контакт-центра по телефону: 8 800 100 00 01 или в клиентские службы ОСФР.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1">
    <w:name w:val="Выделение1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2</Pages>
  <Words>327</Words>
  <Characters>2289</Characters>
  <CharactersWithSpaces>2661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2025-07-10T11:17:51Z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